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07C" w14:textId="0E6E4402" w:rsidR="00A63FF2" w:rsidRPr="00AE7E81" w:rsidRDefault="00D93B22">
      <w:pPr>
        <w:rPr>
          <w:rFonts w:cstheme="minorHAnsi"/>
        </w:rPr>
      </w:pPr>
      <w:r w:rsidRPr="00AE7E81">
        <w:rPr>
          <w:rFonts w:cstheme="minorHAnsi"/>
          <w:noProof/>
        </w:rPr>
        <w:drawing>
          <wp:inline distT="0" distB="0" distL="0" distR="0" wp14:anchorId="3733A870" wp14:editId="1CED7B24">
            <wp:extent cx="2295525" cy="91821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391" cy="919356"/>
                    </a:xfrm>
                    <a:prstGeom prst="rect">
                      <a:avLst/>
                    </a:prstGeom>
                    <a:noFill/>
                    <a:ln>
                      <a:noFill/>
                    </a:ln>
                  </pic:spPr>
                </pic:pic>
              </a:graphicData>
            </a:graphic>
          </wp:inline>
        </w:drawing>
      </w:r>
    </w:p>
    <w:tbl>
      <w:tblPr>
        <w:tblStyle w:val="TableGrid"/>
        <w:tblW w:w="9394" w:type="dxa"/>
        <w:tblLook w:val="04A0" w:firstRow="1" w:lastRow="0" w:firstColumn="1" w:lastColumn="0" w:noHBand="0" w:noVBand="1"/>
      </w:tblPr>
      <w:tblGrid>
        <w:gridCol w:w="3685"/>
        <w:gridCol w:w="5709"/>
      </w:tblGrid>
      <w:tr w:rsidR="009E72A0" w:rsidRPr="00AE7E81" w14:paraId="4E6E73C2" w14:textId="77777777" w:rsidTr="00AE7E81">
        <w:trPr>
          <w:trHeight w:val="308"/>
        </w:trPr>
        <w:tc>
          <w:tcPr>
            <w:tcW w:w="3685" w:type="dxa"/>
            <w:shd w:val="clear" w:color="auto" w:fill="E7E6E6" w:themeFill="background2"/>
          </w:tcPr>
          <w:p w14:paraId="4043129F" w14:textId="71DB6206" w:rsidR="009E72A0" w:rsidRPr="00AE7E81" w:rsidRDefault="009E72A0">
            <w:pPr>
              <w:rPr>
                <w:rFonts w:cstheme="minorHAnsi"/>
                <w:b/>
                <w:bCs/>
              </w:rPr>
            </w:pPr>
            <w:r w:rsidRPr="00AE7E81">
              <w:rPr>
                <w:rFonts w:cstheme="minorHAnsi"/>
                <w:b/>
                <w:bCs/>
              </w:rPr>
              <w:t>Document Name</w:t>
            </w:r>
          </w:p>
        </w:tc>
        <w:tc>
          <w:tcPr>
            <w:tcW w:w="5709" w:type="dxa"/>
          </w:tcPr>
          <w:p w14:paraId="682E2C82" w14:textId="48A88A0D" w:rsidR="009E72A0" w:rsidRPr="00AE7E81" w:rsidRDefault="00157841">
            <w:pPr>
              <w:rPr>
                <w:rFonts w:cstheme="minorHAnsi"/>
              </w:rPr>
            </w:pPr>
            <w:r w:rsidRPr="00AE7E81">
              <w:rPr>
                <w:rFonts w:cstheme="minorHAnsi"/>
              </w:rPr>
              <w:t>Expense Policy</w:t>
            </w:r>
          </w:p>
        </w:tc>
      </w:tr>
      <w:tr w:rsidR="009E72A0" w:rsidRPr="00AE7E81" w14:paraId="21B226D1" w14:textId="77777777" w:rsidTr="00AE7E81">
        <w:trPr>
          <w:trHeight w:val="291"/>
        </w:trPr>
        <w:tc>
          <w:tcPr>
            <w:tcW w:w="3685" w:type="dxa"/>
            <w:shd w:val="clear" w:color="auto" w:fill="E7E6E6" w:themeFill="background2"/>
          </w:tcPr>
          <w:p w14:paraId="7E5BAEF7" w14:textId="64B13A87" w:rsidR="009E72A0" w:rsidRPr="00AE7E81" w:rsidRDefault="009E72A0">
            <w:pPr>
              <w:rPr>
                <w:rFonts w:cstheme="minorHAnsi"/>
                <w:b/>
                <w:bCs/>
              </w:rPr>
            </w:pPr>
            <w:r w:rsidRPr="00AE7E81">
              <w:rPr>
                <w:rFonts w:cstheme="minorHAnsi"/>
                <w:b/>
                <w:bCs/>
              </w:rPr>
              <w:t>Document Number</w:t>
            </w:r>
          </w:p>
        </w:tc>
        <w:tc>
          <w:tcPr>
            <w:tcW w:w="5709" w:type="dxa"/>
          </w:tcPr>
          <w:p w14:paraId="1E54439A" w14:textId="7A6DBC66" w:rsidR="009E72A0" w:rsidRPr="00AE7E81" w:rsidRDefault="000C7E0B">
            <w:pPr>
              <w:rPr>
                <w:rFonts w:cstheme="minorHAnsi"/>
              </w:rPr>
            </w:pPr>
            <w:r>
              <w:rPr>
                <w:rFonts w:cstheme="minorHAnsi"/>
              </w:rPr>
              <w:t>M</w:t>
            </w:r>
            <w:r w:rsidR="00157841" w:rsidRPr="00AE7E81">
              <w:rPr>
                <w:rFonts w:cstheme="minorHAnsi"/>
              </w:rPr>
              <w:t>2011p</w:t>
            </w:r>
          </w:p>
        </w:tc>
      </w:tr>
      <w:tr w:rsidR="00D93B22" w:rsidRPr="00AE7E81" w14:paraId="3B2FD49E" w14:textId="77777777" w:rsidTr="00AE7E81">
        <w:trPr>
          <w:trHeight w:val="291"/>
        </w:trPr>
        <w:tc>
          <w:tcPr>
            <w:tcW w:w="3685" w:type="dxa"/>
            <w:shd w:val="clear" w:color="auto" w:fill="E7E6E6" w:themeFill="background2"/>
          </w:tcPr>
          <w:p w14:paraId="3930F0D6" w14:textId="1A21CBF1" w:rsidR="00D93B22" w:rsidRPr="00AE7E81" w:rsidRDefault="00D93B22">
            <w:pPr>
              <w:rPr>
                <w:rFonts w:cstheme="minorHAnsi"/>
                <w:b/>
                <w:bCs/>
              </w:rPr>
            </w:pPr>
            <w:r w:rsidRPr="00AE7E81">
              <w:rPr>
                <w:rFonts w:cstheme="minorHAnsi"/>
                <w:b/>
                <w:bCs/>
              </w:rPr>
              <w:t>Last revised</w:t>
            </w:r>
          </w:p>
        </w:tc>
        <w:tc>
          <w:tcPr>
            <w:tcW w:w="5709" w:type="dxa"/>
          </w:tcPr>
          <w:p w14:paraId="25940927" w14:textId="1FA77945" w:rsidR="00D93B22" w:rsidRPr="00AE7E81" w:rsidRDefault="00157841">
            <w:pPr>
              <w:rPr>
                <w:rFonts w:cstheme="minorHAnsi"/>
              </w:rPr>
            </w:pPr>
            <w:r w:rsidRPr="00AE7E81">
              <w:rPr>
                <w:rFonts w:cstheme="minorHAnsi"/>
              </w:rPr>
              <w:t>August 9, 2022</w:t>
            </w:r>
          </w:p>
        </w:tc>
      </w:tr>
      <w:tr w:rsidR="009E72A0" w:rsidRPr="00AE7E81" w14:paraId="3AD34A6C" w14:textId="77777777" w:rsidTr="00AE7E81">
        <w:trPr>
          <w:trHeight w:val="308"/>
        </w:trPr>
        <w:tc>
          <w:tcPr>
            <w:tcW w:w="3685" w:type="dxa"/>
            <w:shd w:val="clear" w:color="auto" w:fill="E7E6E6" w:themeFill="background2"/>
          </w:tcPr>
          <w:p w14:paraId="4A87D86C" w14:textId="61A9596C" w:rsidR="009E72A0" w:rsidRPr="00AE7E81" w:rsidRDefault="009E72A0">
            <w:pPr>
              <w:rPr>
                <w:rFonts w:cstheme="minorHAnsi"/>
                <w:b/>
                <w:bCs/>
              </w:rPr>
            </w:pPr>
            <w:r w:rsidRPr="00AE7E81">
              <w:rPr>
                <w:rFonts w:cstheme="minorHAnsi"/>
                <w:b/>
                <w:bCs/>
              </w:rPr>
              <w:t>Purpose</w:t>
            </w:r>
          </w:p>
        </w:tc>
        <w:tc>
          <w:tcPr>
            <w:tcW w:w="5709" w:type="dxa"/>
          </w:tcPr>
          <w:p w14:paraId="58867F6C" w14:textId="784CDB20" w:rsidR="009E72A0" w:rsidRPr="00AE7E81" w:rsidRDefault="00AE7E81">
            <w:pPr>
              <w:rPr>
                <w:rFonts w:cstheme="minorHAnsi"/>
              </w:rPr>
            </w:pPr>
            <w:r w:rsidRPr="00AE7E81">
              <w:rPr>
                <w:rFonts w:eastAsia="Times New Roman" w:cstheme="minorHAnsi"/>
                <w:lang w:bidi="en-US"/>
              </w:rPr>
              <w:t>This policy outlines the rules and procedures that apply to reimbursement of business expenses. It sets out the maximum amounts for each relevant expense category.</w:t>
            </w:r>
          </w:p>
        </w:tc>
      </w:tr>
      <w:tr w:rsidR="009E72A0" w:rsidRPr="00AE7E81" w14:paraId="661FD217" w14:textId="77777777" w:rsidTr="00AE7E81">
        <w:trPr>
          <w:trHeight w:val="291"/>
        </w:trPr>
        <w:tc>
          <w:tcPr>
            <w:tcW w:w="3685" w:type="dxa"/>
            <w:shd w:val="clear" w:color="auto" w:fill="E7E6E6" w:themeFill="background2"/>
          </w:tcPr>
          <w:p w14:paraId="56DAD232" w14:textId="6F260379" w:rsidR="009E72A0" w:rsidRPr="00AE7E81" w:rsidRDefault="009E72A0">
            <w:pPr>
              <w:rPr>
                <w:rFonts w:cstheme="minorHAnsi"/>
                <w:b/>
                <w:bCs/>
              </w:rPr>
            </w:pPr>
            <w:r w:rsidRPr="00AE7E81">
              <w:rPr>
                <w:rFonts w:cstheme="minorHAnsi"/>
                <w:b/>
                <w:bCs/>
              </w:rPr>
              <w:t>Connecting Documents</w:t>
            </w:r>
          </w:p>
        </w:tc>
        <w:tc>
          <w:tcPr>
            <w:tcW w:w="5709" w:type="dxa"/>
          </w:tcPr>
          <w:p w14:paraId="23BEB483" w14:textId="77E9C359" w:rsidR="009E72A0" w:rsidRPr="00AE7E81" w:rsidRDefault="00AE7E81">
            <w:pPr>
              <w:rPr>
                <w:rFonts w:cstheme="minorHAnsi"/>
              </w:rPr>
            </w:pPr>
            <w:r w:rsidRPr="00AE7E81">
              <w:rPr>
                <w:rFonts w:cstheme="minorHAnsi"/>
              </w:rPr>
              <w:t>Annual Budget system</w:t>
            </w:r>
          </w:p>
        </w:tc>
      </w:tr>
      <w:tr w:rsidR="009E72A0" w:rsidRPr="00AE7E81" w14:paraId="3FF4C4BB" w14:textId="77777777" w:rsidTr="00AE7E81">
        <w:trPr>
          <w:trHeight w:val="308"/>
        </w:trPr>
        <w:tc>
          <w:tcPr>
            <w:tcW w:w="3685" w:type="dxa"/>
            <w:shd w:val="clear" w:color="auto" w:fill="E7E6E6" w:themeFill="background2"/>
          </w:tcPr>
          <w:p w14:paraId="6DCBA7A6" w14:textId="17E24438" w:rsidR="009E72A0" w:rsidRPr="00AE7E81" w:rsidRDefault="009E72A0">
            <w:pPr>
              <w:rPr>
                <w:rFonts w:cstheme="minorHAnsi"/>
                <w:b/>
                <w:bCs/>
              </w:rPr>
            </w:pPr>
            <w:r w:rsidRPr="00AE7E81">
              <w:rPr>
                <w:rFonts w:cstheme="minorHAnsi"/>
                <w:b/>
                <w:bCs/>
              </w:rPr>
              <w:t>Connecting Forms</w:t>
            </w:r>
          </w:p>
        </w:tc>
        <w:tc>
          <w:tcPr>
            <w:tcW w:w="5709" w:type="dxa"/>
          </w:tcPr>
          <w:p w14:paraId="38EB8FB4" w14:textId="00D7AF56" w:rsidR="009E72A0" w:rsidRPr="00AE7E81" w:rsidRDefault="000C7E0B">
            <w:pPr>
              <w:rPr>
                <w:rFonts w:cstheme="minorHAnsi"/>
              </w:rPr>
            </w:pPr>
            <w:r>
              <w:rPr>
                <w:rFonts w:cstheme="minorHAnsi"/>
              </w:rPr>
              <w:t>M</w:t>
            </w:r>
            <w:r w:rsidR="00157841" w:rsidRPr="00AE7E81">
              <w:rPr>
                <w:rFonts w:cstheme="minorHAnsi"/>
              </w:rPr>
              <w:t>2011f</w:t>
            </w:r>
            <w:r w:rsidR="00AE7E81" w:rsidRPr="00AE7E81">
              <w:rPr>
                <w:rFonts w:cstheme="minorHAnsi"/>
              </w:rPr>
              <w:t>,  form</w:t>
            </w:r>
          </w:p>
        </w:tc>
      </w:tr>
      <w:tr w:rsidR="009E72A0" w:rsidRPr="00AE7E81" w14:paraId="357DEEB3" w14:textId="77777777" w:rsidTr="00AE7E81">
        <w:trPr>
          <w:trHeight w:val="291"/>
        </w:trPr>
        <w:tc>
          <w:tcPr>
            <w:tcW w:w="3685" w:type="dxa"/>
            <w:shd w:val="clear" w:color="auto" w:fill="E7E6E6" w:themeFill="background2"/>
          </w:tcPr>
          <w:p w14:paraId="2C2C19B2" w14:textId="72552B22" w:rsidR="009E72A0" w:rsidRPr="00AE7E81" w:rsidRDefault="009E72A0">
            <w:pPr>
              <w:rPr>
                <w:rFonts w:cstheme="minorHAnsi"/>
                <w:b/>
                <w:bCs/>
              </w:rPr>
            </w:pPr>
            <w:r w:rsidRPr="00AE7E81">
              <w:rPr>
                <w:rFonts w:cstheme="minorHAnsi"/>
                <w:b/>
                <w:bCs/>
              </w:rPr>
              <w:t>Connecting Systems</w:t>
            </w:r>
          </w:p>
        </w:tc>
        <w:tc>
          <w:tcPr>
            <w:tcW w:w="5709" w:type="dxa"/>
          </w:tcPr>
          <w:p w14:paraId="32E27A63" w14:textId="3A86E911" w:rsidR="009E72A0" w:rsidRPr="00AE7E81" w:rsidRDefault="00157841">
            <w:pPr>
              <w:rPr>
                <w:rFonts w:cstheme="minorHAnsi"/>
              </w:rPr>
            </w:pPr>
            <w:r w:rsidRPr="00AE7E81">
              <w:rPr>
                <w:rFonts w:cstheme="minorHAnsi"/>
              </w:rPr>
              <w:t>Not applicable</w:t>
            </w:r>
          </w:p>
        </w:tc>
      </w:tr>
    </w:tbl>
    <w:p w14:paraId="7AA1A13A" w14:textId="2AB52A66" w:rsidR="009E72A0" w:rsidRPr="00AE7E81" w:rsidRDefault="009E72A0">
      <w:pPr>
        <w:rPr>
          <w:rFonts w:cstheme="minorHAnsi"/>
        </w:rPr>
      </w:pPr>
    </w:p>
    <w:p w14:paraId="032845E1" w14:textId="4B8E11E7" w:rsidR="00AE7E81" w:rsidRPr="00AE7E81" w:rsidRDefault="00AE7E81">
      <w:pPr>
        <w:rPr>
          <w:rFonts w:cstheme="minorHAnsi"/>
          <w:b/>
          <w:bCs/>
          <w:sz w:val="24"/>
          <w:szCs w:val="24"/>
        </w:rPr>
      </w:pPr>
      <w:r w:rsidRPr="00AE7E81">
        <w:rPr>
          <w:rFonts w:cstheme="minorHAnsi"/>
          <w:b/>
          <w:bCs/>
          <w:sz w:val="24"/>
          <w:szCs w:val="24"/>
        </w:rPr>
        <w:t>Expense Policy</w:t>
      </w:r>
    </w:p>
    <w:p w14:paraId="40B4515C" w14:textId="77777777" w:rsidR="00AE7E81" w:rsidRPr="00AE7E81" w:rsidRDefault="00AE7E81" w:rsidP="00AE7E81">
      <w:pPr>
        <w:spacing w:before="232" w:after="80" w:line="240" w:lineRule="auto"/>
        <w:outlineLvl w:val="1"/>
        <w:rPr>
          <w:rFonts w:eastAsia="Tahoma" w:cstheme="minorHAnsi"/>
          <w:color w:val="000000"/>
          <w:u w:val="single"/>
        </w:rPr>
      </w:pPr>
      <w:r w:rsidRPr="00AE7E81">
        <w:rPr>
          <w:rFonts w:eastAsia="Tahoma" w:cstheme="minorHAnsi"/>
          <w:color w:val="000000"/>
          <w:u w:val="single"/>
        </w:rPr>
        <w:t>Intent</w:t>
      </w:r>
    </w:p>
    <w:p w14:paraId="60A20E9C" w14:textId="77777777" w:rsidR="00AE7E81" w:rsidRPr="00AE7E81" w:rsidRDefault="00AE7E81" w:rsidP="00AE7E81">
      <w:pPr>
        <w:spacing w:before="80" w:after="232" w:line="240" w:lineRule="auto"/>
        <w:outlineLvl w:val="1"/>
        <w:rPr>
          <w:rFonts w:cstheme="minorHAnsi"/>
        </w:rPr>
      </w:pPr>
      <w:r w:rsidRPr="00AE7E81">
        <w:rPr>
          <w:rFonts w:cstheme="minorHAnsi"/>
        </w:rPr>
        <w:t>The Expense Policy (“Policy”) has been created to define guidelines for business expenses and to ensure consistency in accounting practices. This policy applies to all employees of EZ STAK Inc. and EZ STAK LLC (“EZ STAK”). It is the policy of EZ STAK to reimburse personnel for reasonable expenses incurred while on company business or for specific business purposes only.</w:t>
      </w:r>
    </w:p>
    <w:p w14:paraId="44176EDB" w14:textId="77777777" w:rsidR="00AE7E81" w:rsidRPr="00AE7E81" w:rsidRDefault="00AE7E81" w:rsidP="00AE7E81">
      <w:pPr>
        <w:spacing w:before="232" w:after="232" w:line="240" w:lineRule="auto"/>
        <w:outlineLvl w:val="1"/>
        <w:rPr>
          <w:rFonts w:eastAsia="Tahoma" w:cstheme="minorHAnsi"/>
          <w:color w:val="000000"/>
          <w:u w:val="single"/>
        </w:rPr>
      </w:pPr>
      <w:r w:rsidRPr="00AE7E81">
        <w:rPr>
          <w:rFonts w:eastAsia="Tahoma" w:cstheme="minorHAnsi"/>
          <w:color w:val="000000"/>
          <w:u w:val="single"/>
        </w:rPr>
        <w:t>Important Rules</w:t>
      </w:r>
    </w:p>
    <w:p w14:paraId="5204AEE2" w14:textId="77777777" w:rsidR="00AE7E81" w:rsidRPr="00AE7E81" w:rsidRDefault="00AE7E81" w:rsidP="00AE7E81">
      <w:pPr>
        <w:pStyle w:val="ListParagraph"/>
        <w:numPr>
          <w:ilvl w:val="0"/>
          <w:numId w:val="5"/>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 xml:space="preserve">Original or electronic receipts or invoices are required to support </w:t>
      </w:r>
      <w:r w:rsidRPr="00AE7E81">
        <w:rPr>
          <w:rFonts w:asciiTheme="minorHAnsi" w:hAnsiTheme="minorHAnsi" w:cstheme="minorHAnsi"/>
          <w:b/>
          <w:color w:val="3C3C3C"/>
          <w:sz w:val="22"/>
          <w:u w:val="single"/>
        </w:rPr>
        <w:t>all</w:t>
      </w:r>
      <w:r w:rsidRPr="00AE7E81">
        <w:rPr>
          <w:rFonts w:asciiTheme="minorHAnsi" w:hAnsiTheme="minorHAnsi" w:cstheme="minorHAnsi"/>
          <w:color w:val="3C3C3C"/>
          <w:sz w:val="22"/>
        </w:rPr>
        <w:t xml:space="preserve"> financial transactions. Purchase Orders (POs) issued by EZ STAK cannot be used as proof of transactions.</w:t>
      </w:r>
    </w:p>
    <w:p w14:paraId="18B60073" w14:textId="77777777" w:rsidR="00AE7E81" w:rsidRPr="00AE7E81" w:rsidRDefault="00AE7E81" w:rsidP="00AE7E81">
      <w:pPr>
        <w:pStyle w:val="ListParagraph"/>
        <w:spacing w:after="0" w:line="240" w:lineRule="auto"/>
        <w:ind w:left="360"/>
        <w:rPr>
          <w:rFonts w:asciiTheme="minorHAnsi" w:hAnsiTheme="minorHAnsi" w:cstheme="minorHAnsi"/>
          <w:color w:val="3C3C3C"/>
          <w:sz w:val="22"/>
        </w:rPr>
      </w:pPr>
    </w:p>
    <w:p w14:paraId="193C0848" w14:textId="77777777" w:rsidR="00AE7E81" w:rsidRPr="00AE7E81" w:rsidRDefault="00AE7E81" w:rsidP="00AE7E81">
      <w:pPr>
        <w:pStyle w:val="ListParagraph"/>
        <w:numPr>
          <w:ilvl w:val="0"/>
          <w:numId w:val="5"/>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 xml:space="preserve">All credit card purchases over C$1,000 must be authorized prior to processing. Company credit cards </w:t>
      </w:r>
      <w:r w:rsidRPr="00AE7E81">
        <w:rPr>
          <w:rFonts w:asciiTheme="minorHAnsi" w:hAnsiTheme="minorHAnsi" w:cstheme="minorHAnsi"/>
          <w:b/>
          <w:bCs/>
          <w:color w:val="3C3C3C"/>
          <w:sz w:val="22"/>
        </w:rPr>
        <w:t>must never</w:t>
      </w:r>
      <w:r w:rsidRPr="00AE7E81">
        <w:rPr>
          <w:rFonts w:asciiTheme="minorHAnsi" w:hAnsiTheme="minorHAnsi" w:cstheme="minorHAnsi"/>
          <w:color w:val="3C3C3C"/>
          <w:sz w:val="22"/>
        </w:rPr>
        <w:t xml:space="preserve"> be used for personal transactions. </w:t>
      </w:r>
    </w:p>
    <w:p w14:paraId="2F167717" w14:textId="77777777" w:rsidR="00AE7E81" w:rsidRPr="00AE7E81" w:rsidRDefault="00AE7E81" w:rsidP="00AE7E81">
      <w:pPr>
        <w:spacing w:after="0" w:line="240" w:lineRule="auto"/>
        <w:rPr>
          <w:rFonts w:cstheme="minorHAnsi"/>
          <w:color w:val="3C3C3C"/>
        </w:rPr>
      </w:pPr>
    </w:p>
    <w:p w14:paraId="0BE38B65" w14:textId="77777777" w:rsidR="00AE7E81" w:rsidRPr="00AE7E81" w:rsidRDefault="00AE7E81" w:rsidP="00AE7E81">
      <w:pPr>
        <w:pStyle w:val="ListParagraph"/>
        <w:numPr>
          <w:ilvl w:val="0"/>
          <w:numId w:val="5"/>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 xml:space="preserve">Any expenses exceeding C$1,000 must be approved by the department manager in writing. </w:t>
      </w:r>
    </w:p>
    <w:p w14:paraId="33675398" w14:textId="77777777" w:rsidR="00AE7E81" w:rsidRPr="00AE7E81" w:rsidRDefault="00AE7E81" w:rsidP="00AE7E81">
      <w:pPr>
        <w:pStyle w:val="ListParagraph"/>
        <w:rPr>
          <w:rFonts w:asciiTheme="minorHAnsi" w:hAnsiTheme="minorHAnsi" w:cstheme="minorHAnsi"/>
          <w:color w:val="3C3C3C"/>
          <w:sz w:val="22"/>
        </w:rPr>
      </w:pPr>
    </w:p>
    <w:p w14:paraId="1DFEC703" w14:textId="77777777" w:rsidR="00AE7E81" w:rsidRPr="00AE7E81" w:rsidRDefault="00AE7E81" w:rsidP="00AE7E81">
      <w:pPr>
        <w:pStyle w:val="ListParagraph"/>
        <w:numPr>
          <w:ilvl w:val="0"/>
          <w:numId w:val="5"/>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 xml:space="preserve">Credit Card statements should be </w:t>
      </w:r>
      <w:r w:rsidRPr="00AE7E81">
        <w:rPr>
          <w:rFonts w:asciiTheme="minorHAnsi" w:hAnsiTheme="minorHAnsi" w:cstheme="minorHAnsi"/>
          <w:b/>
          <w:bCs/>
          <w:color w:val="3C3C3C"/>
          <w:sz w:val="22"/>
        </w:rPr>
        <w:t>reconciled and submitte</w:t>
      </w:r>
      <w:r w:rsidRPr="00AE7E81">
        <w:rPr>
          <w:rFonts w:asciiTheme="minorHAnsi" w:hAnsiTheme="minorHAnsi" w:cstheme="minorHAnsi"/>
          <w:color w:val="3C3C3C"/>
          <w:sz w:val="22"/>
        </w:rPr>
        <w:t xml:space="preserve">d with your expense report. Original receipts must be provided to support charges on company credit card statements. </w:t>
      </w:r>
    </w:p>
    <w:p w14:paraId="52257AEE" w14:textId="77777777" w:rsidR="00AE7E81" w:rsidRPr="00AE7E81" w:rsidRDefault="00AE7E81" w:rsidP="00AE7E81">
      <w:pPr>
        <w:pStyle w:val="ListParagraph"/>
        <w:rPr>
          <w:rFonts w:asciiTheme="minorHAnsi" w:hAnsiTheme="minorHAnsi" w:cstheme="minorHAnsi"/>
          <w:color w:val="3C3C3C"/>
          <w:sz w:val="22"/>
        </w:rPr>
      </w:pPr>
    </w:p>
    <w:p w14:paraId="02E9E930" w14:textId="77777777" w:rsidR="00AE7E81" w:rsidRPr="00AE7E81" w:rsidRDefault="00AE7E81" w:rsidP="00AE7E81">
      <w:pPr>
        <w:pStyle w:val="ListParagraph"/>
        <w:numPr>
          <w:ilvl w:val="0"/>
          <w:numId w:val="5"/>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Use of personal funds or credit cards submitted for reimbursement require original or electronic receipts, invoices must be accompanied by an Expense Report Form</w:t>
      </w:r>
      <w:r w:rsidRPr="00AE7E81">
        <w:rPr>
          <w:rFonts w:asciiTheme="minorHAnsi" w:eastAsia="Times New Roman" w:hAnsiTheme="minorHAnsi" w:cstheme="minorHAnsi"/>
          <w:sz w:val="22"/>
          <w:lang w:bidi="en-US"/>
        </w:rPr>
        <w:t>,</w:t>
      </w:r>
      <w:r w:rsidRPr="00AE7E81">
        <w:rPr>
          <w:rFonts w:asciiTheme="minorHAnsi" w:hAnsiTheme="minorHAnsi" w:cstheme="minorHAnsi"/>
          <w:color w:val="3C3C3C"/>
          <w:sz w:val="22"/>
        </w:rPr>
        <w:t xml:space="preserve"> which is to be approved by the appropriate Manager and submitted to accounting.</w:t>
      </w:r>
    </w:p>
    <w:p w14:paraId="62A3790D" w14:textId="77777777" w:rsidR="00AE7E81" w:rsidRPr="00AE7E81" w:rsidRDefault="00AE7E81" w:rsidP="00AE7E81">
      <w:pPr>
        <w:pStyle w:val="ListParagraph"/>
        <w:rPr>
          <w:rFonts w:asciiTheme="minorHAnsi" w:hAnsiTheme="minorHAnsi" w:cstheme="minorHAnsi"/>
          <w:color w:val="3C3C3C"/>
          <w:sz w:val="22"/>
        </w:rPr>
      </w:pPr>
    </w:p>
    <w:p w14:paraId="3467E4C8" w14:textId="77777777" w:rsidR="00AE7E81" w:rsidRPr="00AE7E81" w:rsidRDefault="00AE7E81" w:rsidP="00AE7E81">
      <w:pPr>
        <w:pStyle w:val="ListParagraph"/>
        <w:numPr>
          <w:ilvl w:val="0"/>
          <w:numId w:val="5"/>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 xml:space="preserve">Reimbursement of funds will be rapidly processed to reduce employee exposure to financial charges. </w:t>
      </w:r>
    </w:p>
    <w:p w14:paraId="10C09D35" w14:textId="77777777" w:rsidR="00AE7E81" w:rsidRPr="00AE7E81" w:rsidRDefault="00AE7E81" w:rsidP="00AE7E81">
      <w:pPr>
        <w:pStyle w:val="ListParagraph"/>
        <w:rPr>
          <w:rFonts w:asciiTheme="minorHAnsi" w:hAnsiTheme="minorHAnsi" w:cstheme="minorHAnsi"/>
          <w:color w:val="3C3C3C"/>
          <w:sz w:val="22"/>
        </w:rPr>
      </w:pPr>
    </w:p>
    <w:p w14:paraId="485BB7D8" w14:textId="77777777" w:rsidR="00AE7E81" w:rsidRPr="00AE7E81" w:rsidRDefault="00AE7E81" w:rsidP="00AE7E81">
      <w:pPr>
        <w:pStyle w:val="ListParagraph"/>
        <w:numPr>
          <w:ilvl w:val="0"/>
          <w:numId w:val="5"/>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Our companies have a zero-tolerance approach to bribery – in compliance with relevant anti-bribery laws in all the regions in which we operate. Offering or accepting a bribe or behaving corruptly in anticipation of a bribe or advantage is strictly forbidden. The company will not reimburse such expenditures</w:t>
      </w:r>
    </w:p>
    <w:p w14:paraId="01A8BF27" w14:textId="77777777" w:rsidR="00AE7E81" w:rsidRPr="00AE7E81" w:rsidRDefault="00AE7E81" w:rsidP="00AE7E81">
      <w:pPr>
        <w:pStyle w:val="ListParagraph"/>
        <w:spacing w:after="0" w:line="240" w:lineRule="auto"/>
        <w:ind w:left="360"/>
        <w:rPr>
          <w:rFonts w:asciiTheme="minorHAnsi" w:hAnsiTheme="minorHAnsi" w:cstheme="minorHAnsi"/>
          <w:color w:val="3C3C3C"/>
          <w:sz w:val="22"/>
        </w:rPr>
      </w:pPr>
    </w:p>
    <w:p w14:paraId="41B9DAF0" w14:textId="6BE877B1" w:rsidR="00AE7E81" w:rsidRPr="00AE7E81" w:rsidRDefault="00AE7E81" w:rsidP="00AE7E81">
      <w:pPr>
        <w:pStyle w:val="ListParagraph"/>
        <w:numPr>
          <w:ilvl w:val="0"/>
          <w:numId w:val="5"/>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 xml:space="preserve">Non-compliance with this Policy can delay reimbursement of the expense claim. If the purchase was made on a company credit card or using petty cash funds issued by the Company, the employee may be asked to repay </w:t>
      </w:r>
      <w:r w:rsidR="000C7E0B" w:rsidRPr="00AE7E81">
        <w:rPr>
          <w:rFonts w:asciiTheme="minorHAnsi" w:hAnsiTheme="minorHAnsi" w:cstheme="minorHAnsi"/>
          <w:color w:val="3C3C3C"/>
          <w:sz w:val="22"/>
        </w:rPr>
        <w:t>some,</w:t>
      </w:r>
      <w:r w:rsidRPr="00AE7E81">
        <w:rPr>
          <w:rFonts w:asciiTheme="minorHAnsi" w:hAnsiTheme="minorHAnsi" w:cstheme="minorHAnsi"/>
          <w:color w:val="3C3C3C"/>
          <w:sz w:val="22"/>
        </w:rPr>
        <w:t xml:space="preserve"> or all of the funds spent in violation of this Policy. In addition, disciplinary action may ensue.  </w:t>
      </w:r>
    </w:p>
    <w:p w14:paraId="121103A1" w14:textId="77777777" w:rsidR="00AE7E81" w:rsidRPr="00AE7E81" w:rsidRDefault="00AE7E81" w:rsidP="00AE7E81">
      <w:pPr>
        <w:spacing w:before="232" w:after="80" w:line="240" w:lineRule="auto"/>
        <w:outlineLvl w:val="1"/>
        <w:rPr>
          <w:rFonts w:eastAsia="Tahoma" w:cstheme="minorHAnsi"/>
          <w:color w:val="000000"/>
          <w:u w:val="single"/>
        </w:rPr>
      </w:pPr>
      <w:r w:rsidRPr="00AE7E81">
        <w:rPr>
          <w:rFonts w:eastAsia="Tahoma" w:cstheme="minorHAnsi"/>
          <w:color w:val="000000"/>
          <w:u w:val="single"/>
        </w:rPr>
        <w:t xml:space="preserve">Expectations </w:t>
      </w:r>
    </w:p>
    <w:p w14:paraId="31C4FFA5" w14:textId="77777777" w:rsidR="00AE7E81" w:rsidRPr="00AE7E81" w:rsidRDefault="00AE7E81" w:rsidP="00AE7E81">
      <w:pPr>
        <w:spacing w:after="0" w:line="240" w:lineRule="auto"/>
        <w:rPr>
          <w:rFonts w:cstheme="minorHAnsi"/>
          <w:color w:val="3C3C3C"/>
        </w:rPr>
      </w:pPr>
      <w:r w:rsidRPr="00AE7E81">
        <w:rPr>
          <w:rFonts w:cstheme="minorHAnsi"/>
          <w:color w:val="3C3C3C"/>
        </w:rPr>
        <w:t>As an Employee, we expect:</w:t>
      </w:r>
    </w:p>
    <w:p w14:paraId="6D9033B5" w14:textId="77777777" w:rsidR="00AE7E81" w:rsidRPr="00AE7E81" w:rsidRDefault="00AE7E81" w:rsidP="00AE7E81">
      <w:pPr>
        <w:pStyle w:val="ListParagraph"/>
        <w:numPr>
          <w:ilvl w:val="0"/>
          <w:numId w:val="1"/>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 xml:space="preserve">Responsible behavior within the guidelines of this Policy.  </w:t>
      </w:r>
    </w:p>
    <w:p w14:paraId="501C8DA1" w14:textId="77777777" w:rsidR="00AE7E81" w:rsidRPr="00AE7E81" w:rsidRDefault="00AE7E81" w:rsidP="00AE7E81">
      <w:pPr>
        <w:pStyle w:val="ListParagraph"/>
        <w:numPr>
          <w:ilvl w:val="0"/>
          <w:numId w:val="1"/>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 xml:space="preserve">Expenses submitted to the relevant Manager as soon as possible and with enough details to explain the purchase, where applicable. </w:t>
      </w:r>
    </w:p>
    <w:p w14:paraId="72724276" w14:textId="77777777" w:rsidR="00AE7E81" w:rsidRPr="00AE7E81" w:rsidRDefault="00AE7E81" w:rsidP="00AE7E81">
      <w:pPr>
        <w:spacing w:after="0" w:line="240" w:lineRule="auto"/>
        <w:rPr>
          <w:rFonts w:cstheme="minorHAnsi"/>
          <w:color w:val="3C3C3C"/>
        </w:rPr>
      </w:pPr>
    </w:p>
    <w:p w14:paraId="246C9511" w14:textId="38444809" w:rsidR="00AE7E81" w:rsidRPr="00AE7E81" w:rsidRDefault="00AE7E81" w:rsidP="00AE7E81">
      <w:pPr>
        <w:spacing w:after="0" w:line="240" w:lineRule="auto"/>
        <w:rPr>
          <w:rFonts w:cstheme="minorHAnsi"/>
          <w:color w:val="3C3C3C"/>
          <w:u w:val="single"/>
        </w:rPr>
      </w:pPr>
      <w:r w:rsidRPr="00AE7E81">
        <w:rPr>
          <w:rFonts w:cstheme="minorHAnsi"/>
          <w:color w:val="3C3C3C"/>
          <w:u w:val="single"/>
        </w:rPr>
        <w:t>As a manager, we expect:</w:t>
      </w:r>
    </w:p>
    <w:p w14:paraId="749F6BBD" w14:textId="77777777" w:rsidR="00AE7E81" w:rsidRPr="00AE7E81" w:rsidRDefault="00AE7E81" w:rsidP="00AE7E81">
      <w:pPr>
        <w:pStyle w:val="ListParagraph"/>
        <w:numPr>
          <w:ilvl w:val="0"/>
          <w:numId w:val="2"/>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That purchases comply with this Policy.</w:t>
      </w:r>
    </w:p>
    <w:p w14:paraId="22F52534" w14:textId="77777777" w:rsidR="00AE7E81" w:rsidRPr="00AE7E81" w:rsidRDefault="00AE7E81" w:rsidP="00AE7E81">
      <w:pPr>
        <w:pStyle w:val="ListParagraph"/>
        <w:numPr>
          <w:ilvl w:val="0"/>
          <w:numId w:val="2"/>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 xml:space="preserve">Expense reports submitted by subordinates to be carefully reviewed for compliance with this Policy. </w:t>
      </w:r>
    </w:p>
    <w:p w14:paraId="31A0F2F7" w14:textId="77F9EC9B" w:rsidR="00AE7E81" w:rsidRPr="00AE7E81" w:rsidRDefault="00AE7E81" w:rsidP="00AE7E81">
      <w:pPr>
        <w:pStyle w:val="ListParagraph"/>
        <w:numPr>
          <w:ilvl w:val="0"/>
          <w:numId w:val="2"/>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 xml:space="preserve">Expense reports submitted by subordinates to be either approved or returned to the original claimant for further revisions within 48 hours. Approved expense reports must be submitted to </w:t>
      </w:r>
      <w:r w:rsidR="000C7E0B" w:rsidRPr="00AE7E81">
        <w:rPr>
          <w:rFonts w:asciiTheme="minorHAnsi" w:hAnsiTheme="minorHAnsi" w:cstheme="minorHAnsi"/>
          <w:color w:val="3C3C3C"/>
          <w:sz w:val="22"/>
        </w:rPr>
        <w:t>accounting</w:t>
      </w:r>
      <w:r w:rsidRPr="00AE7E81">
        <w:rPr>
          <w:rFonts w:asciiTheme="minorHAnsi" w:hAnsiTheme="minorHAnsi" w:cstheme="minorHAnsi"/>
          <w:color w:val="3C3C3C"/>
          <w:sz w:val="22"/>
        </w:rPr>
        <w:t xml:space="preserve"> within 24 hours after approval.</w:t>
      </w:r>
    </w:p>
    <w:p w14:paraId="0695B49E" w14:textId="77777777" w:rsidR="00AE7E81" w:rsidRPr="00AE7E81" w:rsidRDefault="00AE7E81" w:rsidP="00AE7E81">
      <w:pPr>
        <w:pStyle w:val="ListParagraph"/>
        <w:numPr>
          <w:ilvl w:val="0"/>
          <w:numId w:val="2"/>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 xml:space="preserve">Awareness and approval for all business trips planned. </w:t>
      </w:r>
    </w:p>
    <w:p w14:paraId="383EBE6E" w14:textId="77777777" w:rsidR="00AE7E81" w:rsidRPr="00AE7E81" w:rsidRDefault="00AE7E81" w:rsidP="00AE7E81">
      <w:pPr>
        <w:spacing w:after="0" w:line="240" w:lineRule="auto"/>
        <w:ind w:left="360"/>
        <w:rPr>
          <w:rFonts w:cstheme="minorHAnsi"/>
          <w:color w:val="3C3C3C"/>
        </w:rPr>
      </w:pPr>
    </w:p>
    <w:p w14:paraId="5A1C622B" w14:textId="77777777" w:rsidR="00AE7E81" w:rsidRPr="00AE7E81" w:rsidRDefault="00AE7E81" w:rsidP="00AE7E81">
      <w:pPr>
        <w:spacing w:before="232" w:after="80" w:line="240" w:lineRule="auto"/>
        <w:outlineLvl w:val="1"/>
        <w:rPr>
          <w:rFonts w:eastAsia="Tahoma" w:cstheme="minorHAnsi"/>
          <w:color w:val="000000"/>
          <w:u w:val="single"/>
        </w:rPr>
      </w:pPr>
      <w:r w:rsidRPr="00AE7E81">
        <w:rPr>
          <w:rFonts w:eastAsia="Tahoma" w:cstheme="minorHAnsi"/>
          <w:color w:val="000000"/>
          <w:u w:val="single"/>
        </w:rPr>
        <w:t xml:space="preserve">Disallowed Expenses </w:t>
      </w:r>
    </w:p>
    <w:p w14:paraId="0DEEEE28" w14:textId="77777777" w:rsidR="00AE7E81" w:rsidRPr="00AE7E81" w:rsidRDefault="00AE7E81" w:rsidP="00AE7E81">
      <w:pPr>
        <w:spacing w:after="0" w:line="240" w:lineRule="auto"/>
        <w:rPr>
          <w:rFonts w:cstheme="minorHAnsi"/>
          <w:color w:val="3C3C3C"/>
        </w:rPr>
      </w:pPr>
      <w:r w:rsidRPr="00AE7E81">
        <w:rPr>
          <w:rFonts w:cstheme="minorHAnsi"/>
          <w:color w:val="3C3C3C"/>
        </w:rPr>
        <w:t xml:space="preserve">The following items cannot be claimed for reimbursement or purchased using a company credit card/petty cash:  </w:t>
      </w:r>
    </w:p>
    <w:p w14:paraId="2233228A" w14:textId="21000110" w:rsidR="00AE7E81" w:rsidRPr="00AE7E81" w:rsidRDefault="000C7E0B"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All</w:t>
      </w:r>
      <w:r w:rsidR="00AE7E81" w:rsidRPr="00AE7E81">
        <w:rPr>
          <w:rFonts w:asciiTheme="minorHAnsi" w:hAnsiTheme="minorHAnsi" w:cstheme="minorHAnsi"/>
          <w:color w:val="3C3C3C"/>
          <w:sz w:val="22"/>
        </w:rPr>
        <w:t xml:space="preserve"> personal expenses </w:t>
      </w:r>
    </w:p>
    <w:p w14:paraId="1EC0CFD7" w14:textId="24B007AC" w:rsidR="00AE7E81" w:rsidRPr="00AE7E81" w:rsidRDefault="00AE7E81"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Credit, debit, and charge card fees (including interest, annual fees)</w:t>
      </w:r>
    </w:p>
    <w:p w14:paraId="65F23E6C" w14:textId="77777777" w:rsidR="00AE7E81" w:rsidRPr="00AE7E81" w:rsidRDefault="00AE7E81"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Laundry service/dry cleaning</w:t>
      </w:r>
    </w:p>
    <w:p w14:paraId="1951B4D7" w14:textId="77777777" w:rsidR="00AE7E81" w:rsidRPr="00AE7E81" w:rsidRDefault="00AE7E81"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Mini-bar contents</w:t>
      </w:r>
    </w:p>
    <w:p w14:paraId="6E935C64" w14:textId="77777777" w:rsidR="00AE7E81" w:rsidRPr="00AE7E81" w:rsidRDefault="00AE7E81"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Movies/videos, newspapers</w:t>
      </w:r>
    </w:p>
    <w:p w14:paraId="264C62B0" w14:textId="77777777" w:rsidR="00AE7E81" w:rsidRPr="00AE7E81" w:rsidRDefault="00AE7E81"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Traffic violations of any kind</w:t>
      </w:r>
    </w:p>
    <w:p w14:paraId="5B72C53D" w14:textId="77777777" w:rsidR="00AE7E81" w:rsidRPr="00AE7E81" w:rsidRDefault="00AE7E81"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Loss/theft of goods</w:t>
      </w:r>
    </w:p>
    <w:p w14:paraId="5D05A40D" w14:textId="77777777" w:rsidR="00AE7E81" w:rsidRPr="00AE7E81" w:rsidRDefault="00AE7E81"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Damage to personal vehicles</w:t>
      </w:r>
    </w:p>
    <w:p w14:paraId="3C738055" w14:textId="77777777" w:rsidR="00AE7E81" w:rsidRPr="00AE7E81" w:rsidRDefault="00AE7E81"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Spa and health/fitness clubs</w:t>
      </w:r>
    </w:p>
    <w:p w14:paraId="360F0F27" w14:textId="77777777" w:rsidR="00AE7E81" w:rsidRPr="00AE7E81" w:rsidRDefault="00AE7E81"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Personal clothes</w:t>
      </w:r>
    </w:p>
    <w:p w14:paraId="7AC50F93" w14:textId="77777777" w:rsidR="00AE7E81" w:rsidRPr="00AE7E81" w:rsidRDefault="00AE7E81"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Childcare</w:t>
      </w:r>
    </w:p>
    <w:p w14:paraId="74F37462" w14:textId="77777777" w:rsidR="00AE7E81" w:rsidRPr="00AE7E81" w:rsidRDefault="00AE7E81"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Flowers, sweets, confectionary</w:t>
      </w:r>
    </w:p>
    <w:p w14:paraId="3AC4C8B7" w14:textId="77777777" w:rsidR="00AE7E81" w:rsidRPr="00AE7E81" w:rsidRDefault="00AE7E81"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Tourist attractions</w:t>
      </w:r>
    </w:p>
    <w:p w14:paraId="2A54EAB9" w14:textId="77777777" w:rsidR="00AE7E81" w:rsidRPr="00AE7E81" w:rsidRDefault="00AE7E81"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Bar bills</w:t>
      </w:r>
    </w:p>
    <w:p w14:paraId="16BD97AC" w14:textId="77777777" w:rsidR="00AE7E81" w:rsidRPr="00AE7E81" w:rsidRDefault="00AE7E81"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Upgrades on rental vehicles</w:t>
      </w:r>
    </w:p>
    <w:p w14:paraId="02705A82" w14:textId="77777777" w:rsidR="00AE7E81" w:rsidRPr="00AE7E81" w:rsidRDefault="00AE7E81" w:rsidP="00AE7E81">
      <w:pPr>
        <w:pStyle w:val="ListParagraph"/>
        <w:numPr>
          <w:ilvl w:val="0"/>
          <w:numId w:val="4"/>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 xml:space="preserve">Upgrades on air travel </w:t>
      </w:r>
    </w:p>
    <w:p w14:paraId="2B4CE978" w14:textId="77777777" w:rsidR="00AE7E81" w:rsidRPr="00AE7E81" w:rsidRDefault="00AE7E81" w:rsidP="00AE7E81">
      <w:pPr>
        <w:pStyle w:val="ListParagraph"/>
        <w:spacing w:after="0" w:line="240" w:lineRule="auto"/>
        <w:rPr>
          <w:rFonts w:asciiTheme="minorHAnsi" w:hAnsiTheme="minorHAnsi" w:cstheme="minorHAnsi"/>
          <w:color w:val="3C3C3C"/>
          <w:sz w:val="22"/>
        </w:rPr>
      </w:pPr>
    </w:p>
    <w:p w14:paraId="40A57BEF" w14:textId="77777777" w:rsidR="00AE7E81" w:rsidRPr="00AE7E81" w:rsidRDefault="00AE7E81" w:rsidP="00AE7E81">
      <w:pPr>
        <w:spacing w:before="232" w:after="232" w:line="240" w:lineRule="auto"/>
        <w:outlineLvl w:val="1"/>
        <w:rPr>
          <w:rFonts w:eastAsia="Tahoma" w:cstheme="minorHAnsi"/>
          <w:b/>
          <w:bCs/>
          <w:color w:val="000000"/>
        </w:rPr>
      </w:pPr>
      <w:r w:rsidRPr="00AE7E81">
        <w:rPr>
          <w:rFonts w:eastAsia="Tahoma" w:cstheme="minorHAnsi"/>
          <w:b/>
          <w:bCs/>
          <w:color w:val="000000"/>
        </w:rPr>
        <w:t xml:space="preserve">Guidelines for Allowed Business Expenses (Alphabetically)  </w:t>
      </w:r>
    </w:p>
    <w:p w14:paraId="27905A6A" w14:textId="77777777" w:rsidR="00AE7E81" w:rsidRPr="00AE7E81" w:rsidRDefault="00AE7E81" w:rsidP="00AE7E81">
      <w:pPr>
        <w:spacing w:after="0" w:line="240" w:lineRule="auto"/>
        <w:rPr>
          <w:rFonts w:cstheme="minorHAnsi"/>
          <w:b/>
          <w:color w:val="3C3C3C"/>
          <w:u w:val="single"/>
        </w:rPr>
      </w:pPr>
      <w:r w:rsidRPr="00AE7E81">
        <w:rPr>
          <w:rFonts w:cstheme="minorHAnsi"/>
          <w:b/>
          <w:color w:val="3C3C3C"/>
          <w:u w:val="single"/>
        </w:rPr>
        <w:t>Accommodations</w:t>
      </w:r>
    </w:p>
    <w:p w14:paraId="67E95F22" w14:textId="77777777" w:rsidR="00AE7E81" w:rsidRPr="00AE7E81" w:rsidRDefault="00AE7E81" w:rsidP="00AE7E81">
      <w:pPr>
        <w:pStyle w:val="ListParagraph"/>
        <w:numPr>
          <w:ilvl w:val="0"/>
          <w:numId w:val="6"/>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 xml:space="preserve">Hotels are to be booked through the Travel Coordinator and accommodation requirements must be indicated on the Sales Trip Form </w:t>
      </w:r>
    </w:p>
    <w:p w14:paraId="7EF39841" w14:textId="77777777" w:rsidR="00AE7E81" w:rsidRPr="00AE7E81" w:rsidRDefault="00AE7E81" w:rsidP="00AE7E81">
      <w:pPr>
        <w:numPr>
          <w:ilvl w:val="0"/>
          <w:numId w:val="6"/>
        </w:numPr>
        <w:spacing w:after="0" w:line="240" w:lineRule="auto"/>
        <w:rPr>
          <w:rFonts w:eastAsia="Arial" w:cstheme="minorHAnsi"/>
          <w:color w:val="000000"/>
        </w:rPr>
      </w:pPr>
      <w:r w:rsidRPr="00AE7E81">
        <w:rPr>
          <w:rFonts w:eastAsia="Arial" w:cstheme="minorHAnsi"/>
          <w:color w:val="000000"/>
        </w:rPr>
        <w:t>Reservations for accommodations should be made with mid-range hotels.</w:t>
      </w:r>
    </w:p>
    <w:p w14:paraId="6224EDF2" w14:textId="77777777" w:rsidR="00AE7E81" w:rsidRPr="00AE7E81" w:rsidRDefault="00AE7E81" w:rsidP="00AE7E81">
      <w:pPr>
        <w:numPr>
          <w:ilvl w:val="0"/>
          <w:numId w:val="6"/>
        </w:numPr>
        <w:spacing w:after="0" w:line="240" w:lineRule="auto"/>
        <w:rPr>
          <w:rFonts w:eastAsia="Arial" w:cstheme="minorHAnsi"/>
          <w:color w:val="000000"/>
        </w:rPr>
      </w:pPr>
      <w:r w:rsidRPr="00AE7E81">
        <w:rPr>
          <w:rFonts w:eastAsia="Arial" w:cstheme="minorHAnsi"/>
          <w:color w:val="000000"/>
        </w:rPr>
        <w:t>In the interests of economy, minimum requirement reservations (i.e., single traveler – single occupancy) should be made.</w:t>
      </w:r>
    </w:p>
    <w:p w14:paraId="3DC95254" w14:textId="77777777" w:rsidR="00AE7E81" w:rsidRPr="00AE7E81" w:rsidRDefault="00AE7E81" w:rsidP="00AE7E81">
      <w:pPr>
        <w:numPr>
          <w:ilvl w:val="0"/>
          <w:numId w:val="6"/>
        </w:numPr>
        <w:spacing w:after="0" w:line="240" w:lineRule="auto"/>
        <w:rPr>
          <w:rFonts w:eastAsia="Arial" w:cstheme="minorHAnsi"/>
          <w:color w:val="000000"/>
        </w:rPr>
      </w:pPr>
      <w:r w:rsidRPr="00AE7E81">
        <w:rPr>
          <w:rFonts w:eastAsia="Arial" w:cstheme="minorHAnsi"/>
          <w:color w:val="000000"/>
        </w:rPr>
        <w:t>Reservations should be made with preferred vendors.</w:t>
      </w:r>
    </w:p>
    <w:p w14:paraId="6F682C31" w14:textId="77777777" w:rsidR="00AE7E81" w:rsidRPr="00AE7E81" w:rsidRDefault="00AE7E81" w:rsidP="00AE7E81">
      <w:pPr>
        <w:numPr>
          <w:ilvl w:val="0"/>
          <w:numId w:val="6"/>
        </w:numPr>
        <w:spacing w:after="0" w:line="240" w:lineRule="auto"/>
        <w:rPr>
          <w:rFonts w:eastAsia="Arial" w:cstheme="minorHAnsi"/>
          <w:color w:val="000000"/>
        </w:rPr>
      </w:pPr>
      <w:r w:rsidRPr="00AE7E81">
        <w:rPr>
          <w:rFonts w:eastAsia="Arial" w:cstheme="minorHAnsi"/>
          <w:color w:val="000000"/>
        </w:rPr>
        <w:t xml:space="preserve">Upon check-out, EZ STAK encourages its employees to request final invoice/receipt from the hotel detailing any incidentals or additional fees. </w:t>
      </w:r>
    </w:p>
    <w:p w14:paraId="0A743F2D" w14:textId="77777777" w:rsidR="00AE7E81" w:rsidRPr="00AE7E81" w:rsidRDefault="00AE7E81" w:rsidP="00AE7E81">
      <w:pPr>
        <w:numPr>
          <w:ilvl w:val="0"/>
          <w:numId w:val="6"/>
        </w:numPr>
        <w:spacing w:after="0" w:line="240" w:lineRule="auto"/>
        <w:rPr>
          <w:rFonts w:eastAsia="Arial" w:cstheme="minorHAnsi"/>
          <w:color w:val="000000"/>
        </w:rPr>
      </w:pPr>
      <w:r w:rsidRPr="00AE7E81">
        <w:rPr>
          <w:rFonts w:eastAsia="Arial" w:cstheme="minorHAnsi"/>
          <w:color w:val="000000"/>
        </w:rPr>
        <w:t xml:space="preserve">The recommended nightly rate for hotels is $175. The recommended rate should only be exceeded in exceptional circumstances. </w:t>
      </w:r>
    </w:p>
    <w:p w14:paraId="28A86010" w14:textId="77777777" w:rsidR="00AE7E81" w:rsidRPr="00AE7E81" w:rsidRDefault="00AE7E81" w:rsidP="00AE7E81">
      <w:pPr>
        <w:spacing w:after="0" w:line="240" w:lineRule="auto"/>
        <w:ind w:left="720"/>
        <w:rPr>
          <w:rFonts w:eastAsia="Arial" w:cstheme="minorHAnsi"/>
          <w:color w:val="000000"/>
        </w:rPr>
      </w:pPr>
      <w:r w:rsidRPr="00AE7E81">
        <w:rPr>
          <w:rFonts w:eastAsia="Arial" w:cstheme="minorHAnsi"/>
          <w:color w:val="000000"/>
        </w:rPr>
        <w:t xml:space="preserve"> </w:t>
      </w:r>
    </w:p>
    <w:p w14:paraId="5E7A20EC" w14:textId="77777777" w:rsidR="00AE7E81" w:rsidRPr="00AE7E81" w:rsidRDefault="00AE7E81" w:rsidP="00AE7E81">
      <w:pPr>
        <w:spacing w:after="0" w:line="240" w:lineRule="auto"/>
        <w:rPr>
          <w:rFonts w:cstheme="minorHAnsi"/>
          <w:b/>
          <w:color w:val="3C3C3C"/>
        </w:rPr>
      </w:pPr>
    </w:p>
    <w:p w14:paraId="0E4DF925" w14:textId="77777777" w:rsidR="00AE7E81" w:rsidRPr="00AE7E81" w:rsidRDefault="00AE7E81" w:rsidP="00AE7E81">
      <w:pPr>
        <w:spacing w:after="0" w:line="240" w:lineRule="auto"/>
        <w:rPr>
          <w:rFonts w:cstheme="minorHAnsi"/>
          <w:b/>
          <w:color w:val="3C3C3C"/>
          <w:u w:val="single"/>
        </w:rPr>
      </w:pPr>
      <w:r w:rsidRPr="00AE7E81">
        <w:rPr>
          <w:rFonts w:cstheme="minorHAnsi"/>
          <w:b/>
          <w:color w:val="3C3C3C"/>
          <w:u w:val="single"/>
        </w:rPr>
        <w:t>Alcohol</w:t>
      </w:r>
    </w:p>
    <w:p w14:paraId="605BBA22" w14:textId="77777777" w:rsidR="00AE7E81" w:rsidRPr="00AE7E81" w:rsidRDefault="00AE7E81" w:rsidP="00AE7E81">
      <w:pPr>
        <w:spacing w:after="0" w:line="240" w:lineRule="auto"/>
        <w:rPr>
          <w:rFonts w:cstheme="minorHAnsi"/>
          <w:i/>
          <w:color w:val="3C3C3C"/>
        </w:rPr>
      </w:pPr>
      <w:r w:rsidRPr="00AE7E81">
        <w:rPr>
          <w:rFonts w:cstheme="minorHAnsi"/>
          <w:color w:val="3C3C3C"/>
        </w:rPr>
        <w:t xml:space="preserve">In general, alcohol expenses will not be covered by the company. For exceptions related to alcohol purchases to entertain a client, see </w:t>
      </w:r>
      <w:r w:rsidRPr="00AE7E81">
        <w:rPr>
          <w:rFonts w:cstheme="minorHAnsi"/>
          <w:i/>
          <w:color w:val="3C3C3C"/>
        </w:rPr>
        <w:t xml:space="preserve">‘Client Meals and Entertainment.’ </w:t>
      </w:r>
    </w:p>
    <w:p w14:paraId="3A00A54F" w14:textId="77777777" w:rsidR="00AE7E81" w:rsidRPr="00AE7E81" w:rsidRDefault="00AE7E81" w:rsidP="00AE7E81">
      <w:pPr>
        <w:spacing w:after="0" w:line="240" w:lineRule="auto"/>
        <w:rPr>
          <w:rFonts w:cstheme="minorHAnsi"/>
          <w:i/>
          <w:color w:val="3C3C3C"/>
        </w:rPr>
      </w:pPr>
    </w:p>
    <w:p w14:paraId="45D2A450" w14:textId="77777777" w:rsidR="00AE7E81" w:rsidRPr="00AE7E81" w:rsidRDefault="00AE7E81" w:rsidP="00AE7E81">
      <w:pPr>
        <w:spacing w:after="0" w:line="240" w:lineRule="auto"/>
        <w:rPr>
          <w:rFonts w:cstheme="minorHAnsi"/>
          <w:i/>
          <w:color w:val="3C3C3C"/>
        </w:rPr>
      </w:pPr>
      <w:r w:rsidRPr="004F2CA7">
        <w:rPr>
          <w:rFonts w:cstheme="minorHAnsi"/>
          <w:b/>
          <w:color w:val="3C3C3C"/>
          <w:u w:val="single"/>
        </w:rPr>
        <w:t>Cabs</w:t>
      </w:r>
      <w:r w:rsidRPr="00AE7E81">
        <w:rPr>
          <w:rFonts w:cstheme="minorHAnsi"/>
          <w:b/>
          <w:color w:val="3C3C3C"/>
        </w:rPr>
        <w:t xml:space="preserve"> </w:t>
      </w:r>
      <w:r w:rsidRPr="00AE7E81">
        <w:rPr>
          <w:rFonts w:cstheme="minorHAnsi"/>
          <w:color w:val="3C3C3C"/>
        </w:rPr>
        <w:t xml:space="preserve">see </w:t>
      </w:r>
      <w:r w:rsidRPr="00AE7E81">
        <w:rPr>
          <w:rFonts w:cstheme="minorHAnsi"/>
          <w:i/>
          <w:color w:val="3C3C3C"/>
        </w:rPr>
        <w:t>‘Taxis/Cabs’</w:t>
      </w:r>
    </w:p>
    <w:p w14:paraId="3CF65805" w14:textId="77777777" w:rsidR="00AE7E81" w:rsidRPr="00AE7E81" w:rsidRDefault="00AE7E81" w:rsidP="00AE7E81">
      <w:pPr>
        <w:spacing w:after="0" w:line="240" w:lineRule="auto"/>
        <w:rPr>
          <w:rFonts w:cstheme="minorHAnsi"/>
          <w:i/>
          <w:color w:val="3C3C3C"/>
        </w:rPr>
      </w:pPr>
    </w:p>
    <w:p w14:paraId="519B922E" w14:textId="77777777" w:rsidR="00AE7E81" w:rsidRPr="004F2CA7" w:rsidRDefault="00AE7E81" w:rsidP="00AE7E81">
      <w:pPr>
        <w:spacing w:after="0" w:line="240" w:lineRule="auto"/>
        <w:rPr>
          <w:rFonts w:cstheme="minorHAnsi"/>
          <w:b/>
          <w:color w:val="3C3C3C"/>
          <w:u w:val="single"/>
        </w:rPr>
      </w:pPr>
      <w:r w:rsidRPr="004F2CA7">
        <w:rPr>
          <w:rFonts w:cstheme="minorHAnsi"/>
          <w:b/>
          <w:color w:val="3C3C3C"/>
          <w:u w:val="single"/>
        </w:rPr>
        <w:t xml:space="preserve">Car Rentals and Parking </w:t>
      </w:r>
    </w:p>
    <w:p w14:paraId="5843CACC" w14:textId="77777777" w:rsidR="00AE7E81" w:rsidRPr="00AE7E81" w:rsidRDefault="00AE7E81" w:rsidP="00AE7E81">
      <w:pPr>
        <w:spacing w:after="0" w:line="240" w:lineRule="auto"/>
        <w:rPr>
          <w:rFonts w:cstheme="minorHAnsi"/>
          <w:color w:val="3C3C3C"/>
        </w:rPr>
      </w:pPr>
      <w:r w:rsidRPr="00AE7E81">
        <w:rPr>
          <w:rFonts w:cstheme="minorHAnsi"/>
          <w:color w:val="3C3C3C"/>
        </w:rPr>
        <w:t>As a rule, all car rentals should be made in economy/standard class (unless early bookings make the price equivalent to business class, in which case higher classes are acceptable). Employees are expected to rent mid-sized or compact vehicles. Upon return of a rented vehicle, EZ STAK encourages its employees to request final invoice/receipt from the rental provider detailing any incidentals or additional fees.</w:t>
      </w:r>
    </w:p>
    <w:p w14:paraId="3BC7D704" w14:textId="77777777" w:rsidR="00AE7E81" w:rsidRPr="00AE7E81" w:rsidRDefault="00AE7E81" w:rsidP="00AE7E81">
      <w:pPr>
        <w:spacing w:after="0" w:line="240" w:lineRule="auto"/>
        <w:rPr>
          <w:rFonts w:cstheme="minorHAnsi"/>
          <w:color w:val="3C3C3C"/>
        </w:rPr>
      </w:pPr>
    </w:p>
    <w:p w14:paraId="7C90854C" w14:textId="77777777" w:rsidR="00AE7E81" w:rsidRPr="00AE7E81" w:rsidRDefault="00AE7E81" w:rsidP="00AE7E81">
      <w:pPr>
        <w:spacing w:after="0" w:line="240" w:lineRule="auto"/>
        <w:rPr>
          <w:rFonts w:cstheme="minorHAnsi"/>
          <w:color w:val="3C3C3C"/>
        </w:rPr>
      </w:pPr>
      <w:r w:rsidRPr="00AE7E81">
        <w:rPr>
          <w:rFonts w:cstheme="minorHAnsi"/>
          <w:color w:val="3C3C3C"/>
        </w:rPr>
        <w:t xml:space="preserve">When parking, employees are expected to seek the most inexpensive parking options. </w:t>
      </w:r>
    </w:p>
    <w:p w14:paraId="4F56B470" w14:textId="77777777" w:rsidR="00AE7E81" w:rsidRPr="00AE7E81" w:rsidRDefault="00AE7E81" w:rsidP="00AE7E81">
      <w:pPr>
        <w:spacing w:after="0" w:line="240" w:lineRule="auto"/>
        <w:rPr>
          <w:rFonts w:cstheme="minorHAnsi"/>
          <w:i/>
          <w:color w:val="3C3C3C"/>
        </w:rPr>
      </w:pPr>
    </w:p>
    <w:p w14:paraId="4C550208" w14:textId="77777777" w:rsidR="00AE7E81" w:rsidRPr="00AE7E81" w:rsidRDefault="00AE7E81" w:rsidP="00AE7E81">
      <w:pPr>
        <w:spacing w:after="0" w:line="240" w:lineRule="auto"/>
        <w:rPr>
          <w:rFonts w:cstheme="minorHAnsi"/>
          <w:color w:val="3C3C3C"/>
        </w:rPr>
      </w:pPr>
      <w:r w:rsidRPr="004F2CA7">
        <w:rPr>
          <w:rFonts w:cstheme="minorHAnsi"/>
          <w:b/>
          <w:color w:val="3C3C3C"/>
          <w:u w:val="single"/>
        </w:rPr>
        <w:t>Cell Phones</w:t>
      </w:r>
      <w:r w:rsidRPr="00AE7E81">
        <w:rPr>
          <w:rFonts w:cstheme="minorHAnsi"/>
          <w:b/>
          <w:color w:val="3C3C3C"/>
        </w:rPr>
        <w:t xml:space="preserve"> </w:t>
      </w:r>
      <w:r w:rsidRPr="00AE7E81">
        <w:rPr>
          <w:rFonts w:cstheme="minorHAnsi"/>
          <w:color w:val="3C3C3C"/>
        </w:rPr>
        <w:t xml:space="preserve">see </w:t>
      </w:r>
      <w:r w:rsidRPr="00AE7E81">
        <w:rPr>
          <w:rFonts w:cstheme="minorHAnsi"/>
          <w:i/>
          <w:color w:val="3C3C3C"/>
        </w:rPr>
        <w:t>‘Mobile Phones and Internet Connectivity’</w:t>
      </w:r>
      <w:r w:rsidRPr="00AE7E81">
        <w:rPr>
          <w:rFonts w:cstheme="minorHAnsi"/>
          <w:color w:val="3C3C3C"/>
        </w:rPr>
        <w:t xml:space="preserve"> </w:t>
      </w:r>
    </w:p>
    <w:p w14:paraId="743BC279" w14:textId="77777777" w:rsidR="00AE7E81" w:rsidRPr="00AE7E81" w:rsidRDefault="00AE7E81" w:rsidP="00AE7E81">
      <w:pPr>
        <w:spacing w:after="0" w:line="240" w:lineRule="auto"/>
        <w:rPr>
          <w:rFonts w:cstheme="minorHAnsi"/>
          <w:color w:val="3C3C3C"/>
        </w:rPr>
      </w:pPr>
    </w:p>
    <w:p w14:paraId="33A0866E" w14:textId="77777777" w:rsidR="00AE7E81" w:rsidRPr="004F2CA7" w:rsidRDefault="00AE7E81" w:rsidP="00AE7E81">
      <w:pPr>
        <w:spacing w:after="0" w:line="240" w:lineRule="auto"/>
        <w:rPr>
          <w:rFonts w:cstheme="minorHAnsi"/>
          <w:b/>
          <w:color w:val="3C3C3C"/>
          <w:u w:val="single"/>
        </w:rPr>
      </w:pPr>
      <w:r w:rsidRPr="004F2CA7">
        <w:rPr>
          <w:rFonts w:cstheme="minorHAnsi"/>
          <w:b/>
          <w:color w:val="3C3C3C"/>
          <w:u w:val="single"/>
        </w:rPr>
        <w:t xml:space="preserve">Client Meals and Entertainment </w:t>
      </w:r>
    </w:p>
    <w:p w14:paraId="30520826" w14:textId="77777777" w:rsidR="00AE7E81" w:rsidRPr="00AE7E81" w:rsidRDefault="00AE7E81" w:rsidP="00AE7E81">
      <w:pPr>
        <w:spacing w:after="0" w:line="240" w:lineRule="auto"/>
        <w:rPr>
          <w:rFonts w:cstheme="minorHAnsi"/>
          <w:b/>
          <w:color w:val="3C3C3C"/>
        </w:rPr>
      </w:pPr>
      <w:r w:rsidRPr="00AE7E81">
        <w:rPr>
          <w:rFonts w:cstheme="minorHAnsi"/>
          <w:color w:val="3C3C3C"/>
        </w:rPr>
        <w:t>All expenses related to Meals and Client Entertainment exceeding $200 are to be pre-approved by President. Detailed original receipts will be required. The company will cover alcohol up to one drink per person. The balance of the expenses related to the purchase of alcohol will be the responsibility of the employee.</w:t>
      </w:r>
    </w:p>
    <w:p w14:paraId="560F59A4" w14:textId="77777777" w:rsidR="00AE7E81" w:rsidRPr="00AE7E81" w:rsidRDefault="00AE7E81" w:rsidP="00AE7E81">
      <w:pPr>
        <w:spacing w:after="0" w:line="240" w:lineRule="auto"/>
        <w:rPr>
          <w:rFonts w:cstheme="minorHAnsi"/>
          <w:b/>
          <w:color w:val="3C3C3C"/>
        </w:rPr>
      </w:pPr>
    </w:p>
    <w:p w14:paraId="25EEDF7E" w14:textId="77777777" w:rsidR="00AE7E81" w:rsidRPr="00AE7E81" w:rsidRDefault="00AE7E81" w:rsidP="00AE7E81">
      <w:pPr>
        <w:spacing w:after="0" w:line="240" w:lineRule="auto"/>
        <w:rPr>
          <w:rFonts w:cstheme="minorHAnsi"/>
          <w:i/>
          <w:color w:val="3C3C3C"/>
        </w:rPr>
      </w:pPr>
      <w:r w:rsidRPr="004F2CA7">
        <w:rPr>
          <w:rFonts w:eastAsia="Times New Roman" w:cstheme="minorHAnsi"/>
          <w:b/>
          <w:bCs/>
          <w:color w:val="3C3C3C"/>
          <w:u w:val="single"/>
        </w:rPr>
        <w:t>Food</w:t>
      </w:r>
      <w:r w:rsidRPr="00AE7E81">
        <w:rPr>
          <w:rFonts w:cstheme="minorHAnsi"/>
          <w:color w:val="3C3C3C"/>
        </w:rPr>
        <w:t xml:space="preserve"> see </w:t>
      </w:r>
      <w:r w:rsidRPr="00AE7E81">
        <w:rPr>
          <w:rFonts w:cstheme="minorHAnsi"/>
          <w:i/>
          <w:color w:val="3C3C3C"/>
        </w:rPr>
        <w:t>‘Meals’</w:t>
      </w:r>
    </w:p>
    <w:p w14:paraId="5800A25D" w14:textId="77777777" w:rsidR="00AE7E81" w:rsidRPr="00AE7E81" w:rsidRDefault="00AE7E81" w:rsidP="00AE7E81">
      <w:pPr>
        <w:spacing w:after="0" w:line="240" w:lineRule="auto"/>
        <w:rPr>
          <w:rFonts w:cstheme="minorHAnsi"/>
          <w:i/>
          <w:color w:val="3C3C3C"/>
        </w:rPr>
      </w:pPr>
    </w:p>
    <w:p w14:paraId="2B61AF77" w14:textId="77777777" w:rsidR="00AE7E81" w:rsidRPr="00AE7E81" w:rsidRDefault="00AE7E81" w:rsidP="00AE7E81">
      <w:pPr>
        <w:spacing w:after="0" w:line="240" w:lineRule="auto"/>
        <w:rPr>
          <w:rFonts w:cstheme="minorHAnsi"/>
          <w:i/>
          <w:color w:val="3C3C3C"/>
        </w:rPr>
      </w:pPr>
      <w:r w:rsidRPr="004F2CA7">
        <w:rPr>
          <w:rFonts w:eastAsia="Times New Roman" w:cstheme="minorHAnsi"/>
          <w:b/>
          <w:bCs/>
          <w:color w:val="3C3C3C"/>
          <w:u w:val="single"/>
        </w:rPr>
        <w:t>Hotels</w:t>
      </w:r>
      <w:r w:rsidRPr="00AE7E81">
        <w:rPr>
          <w:rFonts w:cstheme="minorHAnsi"/>
          <w:color w:val="3C3C3C"/>
        </w:rPr>
        <w:t xml:space="preserve"> see </w:t>
      </w:r>
      <w:r w:rsidRPr="00AE7E81">
        <w:rPr>
          <w:rFonts w:cstheme="minorHAnsi"/>
          <w:i/>
          <w:color w:val="3C3C3C"/>
        </w:rPr>
        <w:t>‘Accommodations’</w:t>
      </w:r>
    </w:p>
    <w:p w14:paraId="5D952E5D" w14:textId="77777777" w:rsidR="00AE7E81" w:rsidRPr="00AE7E81" w:rsidRDefault="00AE7E81" w:rsidP="00AE7E81">
      <w:pPr>
        <w:spacing w:after="0" w:line="240" w:lineRule="auto"/>
        <w:rPr>
          <w:rFonts w:cstheme="minorHAnsi"/>
          <w:i/>
          <w:color w:val="3C3C3C"/>
        </w:rPr>
      </w:pPr>
    </w:p>
    <w:p w14:paraId="3F208039" w14:textId="77777777" w:rsidR="00AE7E81" w:rsidRPr="00AE7E81" w:rsidRDefault="00AE7E81" w:rsidP="00AE7E81">
      <w:pPr>
        <w:spacing w:after="0" w:line="240" w:lineRule="auto"/>
        <w:rPr>
          <w:rFonts w:cstheme="minorHAnsi"/>
          <w:color w:val="3C3C3C"/>
        </w:rPr>
      </w:pPr>
      <w:r w:rsidRPr="004F2CA7">
        <w:rPr>
          <w:rFonts w:cstheme="minorHAnsi"/>
          <w:b/>
          <w:color w:val="3C3C3C"/>
          <w:u w:val="single"/>
        </w:rPr>
        <w:t>Internet</w:t>
      </w:r>
      <w:r w:rsidRPr="00AE7E81">
        <w:rPr>
          <w:rFonts w:cstheme="minorHAnsi"/>
          <w:b/>
          <w:color w:val="3C3C3C"/>
        </w:rPr>
        <w:t xml:space="preserve"> </w:t>
      </w:r>
      <w:r w:rsidRPr="00AE7E81">
        <w:rPr>
          <w:rFonts w:cstheme="minorHAnsi"/>
          <w:color w:val="3C3C3C"/>
        </w:rPr>
        <w:t xml:space="preserve">see </w:t>
      </w:r>
      <w:r w:rsidRPr="00AE7E81">
        <w:rPr>
          <w:rFonts w:cstheme="minorHAnsi"/>
          <w:i/>
          <w:color w:val="3C3C3C"/>
        </w:rPr>
        <w:t>‘Mobile Phones and Internet Connectivity’</w:t>
      </w:r>
      <w:r w:rsidRPr="00AE7E81">
        <w:rPr>
          <w:rFonts w:cstheme="minorHAnsi"/>
          <w:color w:val="3C3C3C"/>
        </w:rPr>
        <w:t xml:space="preserve"> </w:t>
      </w:r>
    </w:p>
    <w:p w14:paraId="5CE3EDC3" w14:textId="77777777" w:rsidR="00AE7E81" w:rsidRPr="00AE7E81" w:rsidRDefault="00AE7E81" w:rsidP="00AE7E81">
      <w:pPr>
        <w:spacing w:after="0" w:line="240" w:lineRule="auto"/>
        <w:rPr>
          <w:rFonts w:cstheme="minorHAnsi"/>
          <w:color w:val="3C3C3C"/>
        </w:rPr>
      </w:pPr>
    </w:p>
    <w:p w14:paraId="2F2530A0" w14:textId="77777777" w:rsidR="00AE7E81" w:rsidRPr="00AE7E81" w:rsidRDefault="00AE7E81" w:rsidP="00AE7E81">
      <w:pPr>
        <w:spacing w:after="0" w:line="240" w:lineRule="auto"/>
        <w:rPr>
          <w:rFonts w:cstheme="minorHAnsi"/>
          <w:b/>
          <w:color w:val="3C3C3C"/>
        </w:rPr>
      </w:pPr>
      <w:r w:rsidRPr="00AE7E81">
        <w:rPr>
          <w:rFonts w:cstheme="minorHAnsi"/>
          <w:b/>
          <w:color w:val="3C3C3C"/>
        </w:rPr>
        <w:t>Meals</w:t>
      </w:r>
    </w:p>
    <w:p w14:paraId="40C73B59" w14:textId="77777777" w:rsidR="00AE7E81" w:rsidRPr="00AE7E81" w:rsidRDefault="00AE7E81" w:rsidP="00AE7E81">
      <w:pPr>
        <w:spacing w:after="0" w:line="240" w:lineRule="auto"/>
        <w:rPr>
          <w:rFonts w:cstheme="minorHAnsi"/>
          <w:color w:val="3C3C3C"/>
        </w:rPr>
      </w:pPr>
      <w:r w:rsidRPr="00AE7E81">
        <w:rPr>
          <w:rFonts w:cstheme="minorHAnsi"/>
          <w:color w:val="3C3C3C"/>
        </w:rPr>
        <w:t>Meals can be claimed while staying overnight or travelling for business. The maximum spend limits are:</w:t>
      </w:r>
    </w:p>
    <w:p w14:paraId="363C9B47" w14:textId="77777777" w:rsidR="00AE7E81" w:rsidRPr="00AE7E81" w:rsidRDefault="00AE7E81" w:rsidP="00AE7E81">
      <w:pPr>
        <w:pStyle w:val="ListParagraph"/>
        <w:numPr>
          <w:ilvl w:val="0"/>
          <w:numId w:val="3"/>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Breakfast - $20.00 per person</w:t>
      </w:r>
    </w:p>
    <w:p w14:paraId="4E1DB361" w14:textId="77777777" w:rsidR="00AE7E81" w:rsidRPr="00AE7E81" w:rsidRDefault="00AE7E81" w:rsidP="00AE7E81">
      <w:pPr>
        <w:pStyle w:val="ListParagraph"/>
        <w:numPr>
          <w:ilvl w:val="0"/>
          <w:numId w:val="3"/>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Lunch - $25.00 per person</w:t>
      </w:r>
    </w:p>
    <w:p w14:paraId="6477801B" w14:textId="77777777" w:rsidR="00AE7E81" w:rsidRPr="00AE7E81" w:rsidRDefault="00AE7E81" w:rsidP="00AE7E81">
      <w:pPr>
        <w:pStyle w:val="ListParagraph"/>
        <w:numPr>
          <w:ilvl w:val="0"/>
          <w:numId w:val="3"/>
        </w:numPr>
        <w:spacing w:after="0" w:line="240" w:lineRule="auto"/>
        <w:rPr>
          <w:rFonts w:asciiTheme="minorHAnsi" w:hAnsiTheme="minorHAnsi" w:cstheme="minorHAnsi"/>
          <w:color w:val="3C3C3C"/>
          <w:sz w:val="22"/>
        </w:rPr>
      </w:pPr>
      <w:r w:rsidRPr="00AE7E81">
        <w:rPr>
          <w:rFonts w:asciiTheme="minorHAnsi" w:hAnsiTheme="minorHAnsi" w:cstheme="minorHAnsi"/>
          <w:color w:val="3C3C3C"/>
          <w:sz w:val="22"/>
        </w:rPr>
        <w:t>Dinner- $30.00 per person</w:t>
      </w:r>
    </w:p>
    <w:p w14:paraId="577A6CEA" w14:textId="77777777" w:rsidR="00AE7E81" w:rsidRPr="00AE7E81" w:rsidRDefault="00AE7E81" w:rsidP="00AE7E81">
      <w:pPr>
        <w:spacing w:after="0" w:line="240" w:lineRule="auto"/>
        <w:rPr>
          <w:rFonts w:cstheme="minorHAnsi"/>
          <w:color w:val="3C3C3C"/>
        </w:rPr>
      </w:pPr>
    </w:p>
    <w:p w14:paraId="0EB1366F" w14:textId="77777777" w:rsidR="00AE7E81" w:rsidRPr="00AE7E81" w:rsidRDefault="00AE7E81" w:rsidP="00AE7E81">
      <w:pPr>
        <w:spacing w:after="0" w:line="240" w:lineRule="auto"/>
        <w:rPr>
          <w:rFonts w:cstheme="minorHAnsi"/>
          <w:color w:val="3C3C3C"/>
        </w:rPr>
      </w:pPr>
      <w:r w:rsidRPr="00AE7E81">
        <w:rPr>
          <w:rFonts w:cstheme="minorHAnsi"/>
          <w:color w:val="3C3C3C"/>
        </w:rPr>
        <w:t xml:space="preserve">When travelling for over 12 hours, meals can be combined for a total reimbursable maximum of $75 per person per day. </w:t>
      </w:r>
    </w:p>
    <w:p w14:paraId="3F82099B" w14:textId="77777777" w:rsidR="00AE7E81" w:rsidRPr="00AE7E81" w:rsidRDefault="00AE7E81" w:rsidP="00AE7E81">
      <w:pPr>
        <w:spacing w:after="0" w:line="240" w:lineRule="auto"/>
        <w:rPr>
          <w:rFonts w:cstheme="minorHAnsi"/>
          <w:color w:val="3C3C3C"/>
        </w:rPr>
      </w:pPr>
    </w:p>
    <w:p w14:paraId="7AB74B82" w14:textId="77777777" w:rsidR="00AE7E81" w:rsidRPr="00AE7E81" w:rsidRDefault="00AE7E81" w:rsidP="00AE7E81">
      <w:pPr>
        <w:spacing w:after="0" w:line="240" w:lineRule="auto"/>
        <w:rPr>
          <w:rFonts w:cstheme="minorHAnsi"/>
          <w:color w:val="3C3C3C"/>
        </w:rPr>
      </w:pPr>
      <w:r w:rsidRPr="00AE7E81">
        <w:rPr>
          <w:rFonts w:cstheme="minorHAnsi"/>
          <w:color w:val="3C3C3C"/>
        </w:rPr>
        <w:t xml:space="preserve">Detailed receipts for all claims are required. In general, alcohol expenses will not be covered by the company. As a rule, employees will be required to repay alcohol expenses purchased with a company credit card or petty cash. </w:t>
      </w:r>
    </w:p>
    <w:p w14:paraId="64D8B003" w14:textId="77777777" w:rsidR="00AE7E81" w:rsidRPr="00AE7E81" w:rsidRDefault="00AE7E81" w:rsidP="00AE7E81">
      <w:pPr>
        <w:spacing w:after="0" w:line="240" w:lineRule="auto"/>
        <w:rPr>
          <w:rFonts w:cstheme="minorHAnsi"/>
          <w:b/>
          <w:color w:val="3C3C3C"/>
        </w:rPr>
      </w:pPr>
    </w:p>
    <w:p w14:paraId="67E5519B" w14:textId="77777777" w:rsidR="00AE7E81" w:rsidRPr="00AE7E81" w:rsidRDefault="00AE7E81" w:rsidP="00AE7E81">
      <w:pPr>
        <w:spacing w:after="0" w:line="240" w:lineRule="auto"/>
        <w:rPr>
          <w:rFonts w:cstheme="minorHAnsi"/>
          <w:color w:val="3C3C3C"/>
        </w:rPr>
      </w:pPr>
      <w:r w:rsidRPr="00AE7E81">
        <w:rPr>
          <w:rFonts w:cstheme="minorHAnsi"/>
          <w:b/>
          <w:color w:val="3C3C3C"/>
        </w:rPr>
        <w:t>Mileage for Business Travel</w:t>
      </w:r>
      <w:r w:rsidRPr="00AE7E81">
        <w:rPr>
          <w:rStyle w:val="FootnoteReference"/>
          <w:rFonts w:cstheme="minorHAnsi"/>
          <w:b/>
          <w:color w:val="3C3C3C"/>
        </w:rPr>
        <w:footnoteReference w:id="1"/>
      </w:r>
      <w:r w:rsidRPr="00AE7E81">
        <w:rPr>
          <w:rFonts w:cstheme="minorHAnsi"/>
          <w:color w:val="3C3C3C"/>
        </w:rPr>
        <w:t xml:space="preserve"> </w:t>
      </w:r>
    </w:p>
    <w:p w14:paraId="6378A470" w14:textId="77777777" w:rsidR="00AE7E81" w:rsidRPr="00AE7E81" w:rsidRDefault="00AE7E81" w:rsidP="00AE7E81">
      <w:pPr>
        <w:spacing w:after="0" w:line="240" w:lineRule="auto"/>
        <w:rPr>
          <w:rFonts w:cstheme="minorHAnsi"/>
          <w:color w:val="3C3C3C"/>
        </w:rPr>
      </w:pPr>
      <w:r w:rsidRPr="00AE7E81">
        <w:rPr>
          <w:rFonts w:cstheme="minorHAnsi"/>
          <w:color w:val="3C3C3C"/>
        </w:rPr>
        <w:t>A claim up to USD $0.62.5 cents per mile or CAD $0. 61 cents per kilometer can be utilized if using a personal vehicle for business travel. The vehicle used must be legally insured and licensed. Further, the driver indemnifies EZ STAK if there are any unlawful actions taken while driving on company business.</w:t>
      </w:r>
    </w:p>
    <w:p w14:paraId="26494391" w14:textId="77777777" w:rsidR="00AE7E81" w:rsidRPr="00AE7E81" w:rsidRDefault="00AE7E81" w:rsidP="00AE7E81">
      <w:pPr>
        <w:spacing w:after="0" w:line="240" w:lineRule="auto"/>
        <w:rPr>
          <w:rFonts w:cstheme="minorHAnsi"/>
          <w:b/>
          <w:color w:val="3C3C3C"/>
        </w:rPr>
      </w:pPr>
    </w:p>
    <w:p w14:paraId="63B1D436" w14:textId="77777777" w:rsidR="00AE7E81" w:rsidRPr="00AE7E81" w:rsidRDefault="00AE7E81" w:rsidP="00AE7E81">
      <w:pPr>
        <w:spacing w:after="0" w:line="240" w:lineRule="auto"/>
        <w:rPr>
          <w:rFonts w:cstheme="minorHAnsi"/>
          <w:color w:val="3C3C3C"/>
        </w:rPr>
      </w:pPr>
      <w:r w:rsidRPr="00AE7E81">
        <w:rPr>
          <w:rFonts w:cstheme="minorHAnsi"/>
          <w:b/>
          <w:color w:val="3C3C3C"/>
        </w:rPr>
        <w:t>Mobile Phones and Internet Connectivity</w:t>
      </w:r>
    </w:p>
    <w:p w14:paraId="382700D9" w14:textId="77777777" w:rsidR="00AE7E81" w:rsidRPr="00AE7E81" w:rsidRDefault="00AE7E81" w:rsidP="00AE7E81">
      <w:pPr>
        <w:spacing w:after="0" w:line="240" w:lineRule="auto"/>
        <w:rPr>
          <w:rFonts w:cstheme="minorHAnsi"/>
          <w:color w:val="3C3C3C"/>
        </w:rPr>
      </w:pPr>
      <w:r w:rsidRPr="00AE7E81">
        <w:rPr>
          <w:rFonts w:cstheme="minorHAnsi"/>
          <w:color w:val="3C3C3C"/>
        </w:rPr>
        <w:t>Use free Wi-Fi whenever possible on computers and mobile phones. Internet connectivity charges cannot be added to a hotel bill unless already part of the negotiated rate.</w:t>
      </w:r>
    </w:p>
    <w:p w14:paraId="4B584785" w14:textId="77777777" w:rsidR="00AE7E81" w:rsidRPr="00AE7E81" w:rsidRDefault="00AE7E81" w:rsidP="00AE7E81">
      <w:pPr>
        <w:spacing w:after="0" w:line="240" w:lineRule="auto"/>
        <w:rPr>
          <w:rFonts w:cstheme="minorHAnsi"/>
          <w:color w:val="3C3C3C"/>
        </w:rPr>
      </w:pPr>
    </w:p>
    <w:p w14:paraId="14BC861F" w14:textId="77777777" w:rsidR="00AE7E81" w:rsidRPr="00AE7E81" w:rsidRDefault="00AE7E81" w:rsidP="00AE7E81">
      <w:pPr>
        <w:spacing w:after="0" w:line="240" w:lineRule="auto"/>
        <w:rPr>
          <w:rFonts w:cstheme="minorHAnsi"/>
          <w:color w:val="3C3C3C"/>
        </w:rPr>
      </w:pPr>
      <w:r w:rsidRPr="00AE7E81">
        <w:rPr>
          <w:rFonts w:cstheme="minorHAnsi"/>
          <w:b/>
          <w:color w:val="3C3C3C"/>
        </w:rPr>
        <w:t xml:space="preserve">Parking </w:t>
      </w:r>
      <w:r w:rsidRPr="00AE7E81">
        <w:rPr>
          <w:rFonts w:cstheme="minorHAnsi"/>
          <w:color w:val="3C3C3C"/>
        </w:rPr>
        <w:t xml:space="preserve">see </w:t>
      </w:r>
      <w:r w:rsidRPr="00AE7E81">
        <w:rPr>
          <w:rFonts w:cstheme="minorHAnsi"/>
          <w:i/>
          <w:color w:val="3C3C3C"/>
        </w:rPr>
        <w:t xml:space="preserve">‘Car Rentals and Parking’ </w:t>
      </w:r>
    </w:p>
    <w:p w14:paraId="1F720DB5" w14:textId="77777777" w:rsidR="00AE7E81" w:rsidRPr="00AE7E81" w:rsidRDefault="00AE7E81" w:rsidP="00AE7E81">
      <w:pPr>
        <w:spacing w:after="0" w:line="240" w:lineRule="auto"/>
        <w:rPr>
          <w:rFonts w:cstheme="minorHAnsi"/>
          <w:b/>
          <w:color w:val="3C3C3C"/>
        </w:rPr>
      </w:pPr>
    </w:p>
    <w:p w14:paraId="7584A64D" w14:textId="77777777" w:rsidR="00AE7E81" w:rsidRPr="00AE7E81" w:rsidRDefault="00AE7E81" w:rsidP="00AE7E81">
      <w:pPr>
        <w:spacing w:after="0" w:line="240" w:lineRule="auto"/>
        <w:rPr>
          <w:rFonts w:cstheme="minorHAnsi"/>
          <w:color w:val="3C3C3C"/>
        </w:rPr>
      </w:pPr>
      <w:r w:rsidRPr="00AE7E81">
        <w:rPr>
          <w:rFonts w:cstheme="minorHAnsi"/>
          <w:b/>
          <w:color w:val="3C3C3C"/>
        </w:rPr>
        <w:t xml:space="preserve">Seminars </w:t>
      </w:r>
      <w:r w:rsidRPr="00AE7E81">
        <w:rPr>
          <w:rFonts w:cstheme="minorHAnsi"/>
          <w:color w:val="3C3C3C"/>
        </w:rPr>
        <w:t xml:space="preserve">see </w:t>
      </w:r>
      <w:r w:rsidRPr="00AE7E81">
        <w:rPr>
          <w:rFonts w:cstheme="minorHAnsi"/>
          <w:i/>
          <w:color w:val="3C3C3C"/>
        </w:rPr>
        <w:t xml:space="preserve">‘Training, Seminars and Education Fees’ </w:t>
      </w:r>
    </w:p>
    <w:p w14:paraId="7CECD819" w14:textId="77777777" w:rsidR="00AE7E81" w:rsidRPr="00AE7E81" w:rsidRDefault="00AE7E81" w:rsidP="00AE7E81">
      <w:pPr>
        <w:spacing w:after="0" w:line="240" w:lineRule="auto"/>
        <w:rPr>
          <w:rFonts w:cstheme="minorHAnsi"/>
          <w:color w:val="3C3C3C"/>
        </w:rPr>
      </w:pPr>
    </w:p>
    <w:p w14:paraId="252B284D" w14:textId="77777777" w:rsidR="00AE7E81" w:rsidRPr="00AE7E81" w:rsidRDefault="00AE7E81" w:rsidP="00AE7E81">
      <w:pPr>
        <w:spacing w:after="0" w:line="240" w:lineRule="auto"/>
        <w:rPr>
          <w:rFonts w:cstheme="minorHAnsi"/>
          <w:b/>
          <w:color w:val="3C3C3C"/>
        </w:rPr>
      </w:pPr>
      <w:r w:rsidRPr="00AE7E81">
        <w:rPr>
          <w:rFonts w:cstheme="minorHAnsi"/>
          <w:b/>
          <w:color w:val="3C3C3C"/>
        </w:rPr>
        <w:t>Taxis/Cabs</w:t>
      </w:r>
    </w:p>
    <w:p w14:paraId="03B5D723" w14:textId="77777777" w:rsidR="00AE7E81" w:rsidRPr="00AE7E81" w:rsidRDefault="00AE7E81" w:rsidP="00AE7E81">
      <w:pPr>
        <w:spacing w:after="0" w:line="240" w:lineRule="auto"/>
        <w:rPr>
          <w:rFonts w:cstheme="minorHAnsi"/>
          <w:color w:val="3C3C3C"/>
        </w:rPr>
      </w:pPr>
      <w:r w:rsidRPr="00AE7E81">
        <w:rPr>
          <w:rFonts w:cstheme="minorHAnsi"/>
          <w:color w:val="3C3C3C"/>
        </w:rPr>
        <w:t xml:space="preserve">Vouchers required can be secured from Executive Assistant prior to booking a cab, if in Canada. All receipts must be retained and submitted for taxi usage. Tips should never exceed 15% of the taxi fare. </w:t>
      </w:r>
    </w:p>
    <w:p w14:paraId="720AFFED" w14:textId="77777777" w:rsidR="00AE7E81" w:rsidRPr="00AE7E81" w:rsidRDefault="00AE7E81" w:rsidP="00AE7E81">
      <w:pPr>
        <w:spacing w:after="0" w:line="240" w:lineRule="auto"/>
        <w:rPr>
          <w:rFonts w:cstheme="minorHAnsi"/>
          <w:color w:val="3C3C3C"/>
        </w:rPr>
      </w:pPr>
    </w:p>
    <w:p w14:paraId="2B09195D" w14:textId="58F53EBF" w:rsidR="00AE7E81" w:rsidRPr="00AE7E81" w:rsidRDefault="00AE7E81" w:rsidP="00AE7E81">
      <w:pPr>
        <w:spacing w:after="0" w:line="240" w:lineRule="auto"/>
        <w:rPr>
          <w:rFonts w:cstheme="minorHAnsi"/>
          <w:b/>
          <w:color w:val="3C3C3C"/>
        </w:rPr>
      </w:pPr>
      <w:r w:rsidRPr="00AE7E81">
        <w:rPr>
          <w:rFonts w:cstheme="minorHAnsi"/>
          <w:b/>
          <w:color w:val="3C3C3C"/>
        </w:rPr>
        <w:t xml:space="preserve">Tips on Food, Client </w:t>
      </w:r>
      <w:r w:rsidR="004F2CA7" w:rsidRPr="00AE7E81">
        <w:rPr>
          <w:rFonts w:cstheme="minorHAnsi"/>
          <w:b/>
          <w:color w:val="3C3C3C"/>
        </w:rPr>
        <w:t>Meals,</w:t>
      </w:r>
      <w:r w:rsidRPr="00AE7E81">
        <w:rPr>
          <w:rFonts w:cstheme="minorHAnsi"/>
          <w:b/>
          <w:color w:val="3C3C3C"/>
        </w:rPr>
        <w:t xml:space="preserve"> and Entertainment </w:t>
      </w:r>
    </w:p>
    <w:p w14:paraId="171EDEC7" w14:textId="77777777" w:rsidR="00AE7E81" w:rsidRPr="00AE7E81" w:rsidRDefault="00AE7E81" w:rsidP="00AE7E81">
      <w:pPr>
        <w:spacing w:before="80"/>
        <w:rPr>
          <w:rFonts w:cstheme="minorHAnsi"/>
          <w:color w:val="3C3C3C"/>
        </w:rPr>
      </w:pPr>
      <w:r w:rsidRPr="00AE7E81">
        <w:rPr>
          <w:rFonts w:cstheme="minorHAnsi"/>
          <w:color w:val="3C3C3C"/>
        </w:rPr>
        <w:t xml:space="preserve">When submitted for reimbursement, EZ STAK will reimburse tips at 15% up to a maximum reimbursement of $75.00 per meal. For example, if an employee chooses to leave a tip of 20%, the company will reimburse the employee up to the 15% maximum or $75.00, whichever is less. The unreimbursed portion of the tip will be the responsibility of the employee. When tips are made using a company credit card, the employee may be asked to repay any excess tip amount. </w:t>
      </w:r>
    </w:p>
    <w:p w14:paraId="1655318B" w14:textId="77777777" w:rsidR="00AE7E81" w:rsidRPr="00AE7E81" w:rsidRDefault="00AE7E81" w:rsidP="00AE7E81">
      <w:pPr>
        <w:spacing w:after="0" w:line="240" w:lineRule="auto"/>
        <w:rPr>
          <w:rFonts w:cstheme="minorHAnsi"/>
          <w:b/>
          <w:color w:val="3C3C3C"/>
        </w:rPr>
      </w:pPr>
      <w:r w:rsidRPr="00AE7E81">
        <w:rPr>
          <w:rFonts w:cstheme="minorHAnsi"/>
          <w:b/>
          <w:color w:val="3C3C3C"/>
        </w:rPr>
        <w:t>Training, Seminars and Education Fees</w:t>
      </w:r>
    </w:p>
    <w:p w14:paraId="5D5A4C47" w14:textId="1167439C" w:rsidR="00AE7E81" w:rsidRPr="00AE7E81" w:rsidRDefault="00AE7E81" w:rsidP="00AE7E81">
      <w:pPr>
        <w:spacing w:before="80" w:after="220" w:line="240" w:lineRule="auto"/>
        <w:rPr>
          <w:rFonts w:cstheme="minorHAnsi"/>
        </w:rPr>
      </w:pPr>
      <w:r w:rsidRPr="00AE7E81">
        <w:rPr>
          <w:rFonts w:eastAsia="Arial" w:cstheme="minorHAnsi"/>
          <w:color w:val="000000"/>
        </w:rPr>
        <w:t xml:space="preserve">EZ STAK employees that wish to receive training or </w:t>
      </w:r>
      <w:r w:rsidR="004F2CA7" w:rsidRPr="00AE7E81">
        <w:rPr>
          <w:rFonts w:eastAsia="Arial" w:cstheme="minorHAnsi"/>
          <w:color w:val="000000"/>
        </w:rPr>
        <w:t>education or</w:t>
      </w:r>
      <w:r w:rsidRPr="00AE7E81">
        <w:rPr>
          <w:rFonts w:eastAsia="Arial" w:cstheme="minorHAnsi"/>
          <w:color w:val="000000"/>
        </w:rPr>
        <w:t xml:space="preserve"> attend a seminar through third party sources must request approval prior to the authorization of reimbursement of funds.</w:t>
      </w:r>
    </w:p>
    <w:p w14:paraId="6C2D3521" w14:textId="77777777" w:rsidR="00AE7E81" w:rsidRPr="00AE7E81" w:rsidRDefault="00AE7E81" w:rsidP="00AE7E81">
      <w:pPr>
        <w:spacing w:after="0" w:line="240" w:lineRule="auto"/>
        <w:rPr>
          <w:rFonts w:cstheme="minorHAnsi"/>
          <w:b/>
          <w:color w:val="3C3C3C"/>
        </w:rPr>
      </w:pPr>
      <w:r w:rsidRPr="00AE7E81">
        <w:rPr>
          <w:rFonts w:cstheme="minorHAnsi"/>
          <w:b/>
          <w:color w:val="3C3C3C"/>
        </w:rPr>
        <w:t xml:space="preserve">Travel and Transportation </w:t>
      </w:r>
    </w:p>
    <w:p w14:paraId="1D5C1E10" w14:textId="77777777" w:rsidR="00AE7E81" w:rsidRPr="00AE7E81" w:rsidRDefault="00AE7E81" w:rsidP="00AE7E81">
      <w:pPr>
        <w:numPr>
          <w:ilvl w:val="0"/>
          <w:numId w:val="6"/>
        </w:numPr>
        <w:spacing w:after="0" w:line="240" w:lineRule="auto"/>
        <w:rPr>
          <w:rFonts w:eastAsia="Arial" w:cstheme="minorHAnsi"/>
          <w:color w:val="000000"/>
        </w:rPr>
      </w:pPr>
      <w:r w:rsidRPr="00AE7E81">
        <w:rPr>
          <w:rFonts w:eastAsia="Arial" w:cstheme="minorHAnsi"/>
          <w:color w:val="000000"/>
        </w:rPr>
        <w:t>All company transportation/travel will be conducted in the most economical manner possible.</w:t>
      </w:r>
    </w:p>
    <w:p w14:paraId="71FA1504" w14:textId="77777777" w:rsidR="00AE7E81" w:rsidRPr="00AE7E81" w:rsidRDefault="00AE7E81" w:rsidP="00AE7E81">
      <w:pPr>
        <w:numPr>
          <w:ilvl w:val="0"/>
          <w:numId w:val="6"/>
        </w:numPr>
        <w:spacing w:after="0" w:line="240" w:lineRule="auto"/>
        <w:rPr>
          <w:rFonts w:eastAsia="Arial" w:cstheme="minorHAnsi"/>
          <w:color w:val="000000"/>
        </w:rPr>
      </w:pPr>
      <w:r w:rsidRPr="00AE7E81">
        <w:rPr>
          <w:rFonts w:eastAsia="Arial" w:cstheme="minorHAnsi"/>
          <w:color w:val="000000"/>
        </w:rPr>
        <w:t xml:space="preserve">Whenever possible, </w:t>
      </w:r>
      <w:r w:rsidRPr="00AE7E81">
        <w:rPr>
          <w:rFonts w:eastAsia="Arial" w:cstheme="minorHAnsi"/>
          <w:bCs/>
          <w:color w:val="000000"/>
        </w:rPr>
        <w:t>tickets should be booked at least seven (7) days in advance</w:t>
      </w:r>
      <w:r w:rsidRPr="00AE7E81">
        <w:rPr>
          <w:rFonts w:eastAsia="Arial" w:cstheme="minorHAnsi"/>
          <w:color w:val="000000"/>
        </w:rPr>
        <w:t xml:space="preserve"> to benefit from any discounts offered by the carrier, or through the negotiations made by EZ STAK.</w:t>
      </w:r>
    </w:p>
    <w:p w14:paraId="2205260D" w14:textId="41997D6E" w:rsidR="00AE7E81" w:rsidRDefault="00AE7E81" w:rsidP="00AE7E81">
      <w:pPr>
        <w:numPr>
          <w:ilvl w:val="0"/>
          <w:numId w:val="6"/>
        </w:numPr>
        <w:spacing w:after="0" w:line="240" w:lineRule="auto"/>
        <w:rPr>
          <w:rFonts w:eastAsia="Arial" w:cstheme="minorHAnsi"/>
          <w:color w:val="000000"/>
        </w:rPr>
      </w:pPr>
      <w:r w:rsidRPr="00AE7E81">
        <w:rPr>
          <w:rFonts w:eastAsia="Arial" w:cstheme="minorHAnsi"/>
          <w:color w:val="000000"/>
        </w:rPr>
        <w:t>All tickets shall be purchased from EZ STAK’s preferred vendors.</w:t>
      </w:r>
    </w:p>
    <w:p w14:paraId="386DC2EC" w14:textId="65DBA908" w:rsidR="004F2CA7" w:rsidRDefault="004F2CA7" w:rsidP="004F2CA7">
      <w:pPr>
        <w:spacing w:after="0" w:line="240" w:lineRule="auto"/>
        <w:rPr>
          <w:rFonts w:eastAsia="Arial" w:cstheme="minorHAnsi"/>
          <w:color w:val="000000"/>
        </w:rPr>
      </w:pPr>
    </w:p>
    <w:p w14:paraId="42200AA9" w14:textId="77777777" w:rsidR="004F2CA7" w:rsidRPr="001D4173" w:rsidRDefault="004F2CA7" w:rsidP="004F2CA7">
      <w:pPr>
        <w:spacing w:before="292" w:after="292" w:line="240" w:lineRule="auto"/>
        <w:ind w:left="385" w:right="2" w:hanging="10"/>
        <w:outlineLvl w:val="1"/>
        <w:rPr>
          <w:rFonts w:eastAsia="Verdana" w:cstheme="minorHAnsi"/>
        </w:rPr>
      </w:pPr>
      <w:r w:rsidRPr="001D4173">
        <w:rPr>
          <w:rFonts w:eastAsia="Calibri" w:cstheme="minorHAnsi"/>
          <w:b/>
          <w:bCs/>
        </w:rPr>
        <w:t>Acknowledgment and Agreement</w:t>
      </w:r>
    </w:p>
    <w:p w14:paraId="6245BA1A" w14:textId="0F51C2E7" w:rsidR="004F2CA7" w:rsidRPr="001D4173" w:rsidRDefault="004F2CA7" w:rsidP="004F2CA7">
      <w:pPr>
        <w:spacing w:before="234" w:after="234" w:line="240" w:lineRule="auto"/>
        <w:ind w:left="385" w:right="2" w:hanging="10"/>
        <w:rPr>
          <w:rFonts w:eastAsia="Verdana" w:cstheme="minorHAnsi"/>
        </w:rPr>
      </w:pPr>
      <w:r w:rsidRPr="001D4173">
        <w:rPr>
          <w:rFonts w:eastAsia="Calibri" w:cstheme="minorHAnsi"/>
        </w:rPr>
        <w:t xml:space="preserve">I, _________________, acknowledge that I have read and understand the </w:t>
      </w:r>
      <w:r>
        <w:rPr>
          <w:rFonts w:eastAsia="Calibri" w:cstheme="minorHAnsi"/>
        </w:rPr>
        <w:t>Expense</w:t>
      </w:r>
      <w:r w:rsidRPr="001D4173">
        <w:rPr>
          <w:rFonts w:eastAsia="Calibri" w:cstheme="minorHAnsi"/>
        </w:rPr>
        <w:t xml:space="preserve"> Policy of EZ STAK. Further, I agree to adhere to this policy and will ensure that employees working under my direction adhere to this policy. I understand that if I violate the rules/procedures outlined in this policy, I may face disciplinary action.</w:t>
      </w:r>
    </w:p>
    <w:tbl>
      <w:tblPr>
        <w:tblStyle w:val="NormalTablePHPDOCX"/>
        <w:tblW w:w="0" w:type="auto"/>
        <w:tblInd w:w="14" w:type="dxa"/>
        <w:tblLook w:val="04A0" w:firstRow="1" w:lastRow="0" w:firstColumn="1" w:lastColumn="0" w:noHBand="0" w:noVBand="1"/>
      </w:tblPr>
      <w:tblGrid>
        <w:gridCol w:w="1316"/>
        <w:gridCol w:w="4350"/>
      </w:tblGrid>
      <w:tr w:rsidR="004F2CA7" w:rsidRPr="001D4173" w14:paraId="724F2BEF" w14:textId="77777777" w:rsidTr="003D63D7">
        <w:tc>
          <w:tcPr>
            <w:tcW w:w="0" w:type="auto"/>
            <w:tcMar>
              <w:top w:w="14" w:type="dxa"/>
              <w:left w:w="14" w:type="dxa"/>
              <w:bottom w:w="14" w:type="dxa"/>
              <w:right w:w="14" w:type="dxa"/>
            </w:tcMar>
            <w:vAlign w:val="center"/>
          </w:tcPr>
          <w:p w14:paraId="280166F1" w14:textId="77777777" w:rsidR="004F2CA7" w:rsidRPr="001D4173" w:rsidRDefault="004F2CA7" w:rsidP="003D63D7">
            <w:pPr>
              <w:spacing w:after="195" w:line="240" w:lineRule="auto"/>
              <w:ind w:left="385" w:right="2" w:hanging="10"/>
              <w:textAlignment w:val="center"/>
              <w:rPr>
                <w:rFonts w:eastAsia="Verdana" w:cstheme="minorHAnsi"/>
              </w:rPr>
            </w:pPr>
            <w:r w:rsidRPr="001D4173">
              <w:rPr>
                <w:rFonts w:eastAsia="Verdana" w:cstheme="minorHAnsi"/>
                <w:position w:val="-3"/>
              </w:rPr>
              <w:t> </w:t>
            </w:r>
          </w:p>
          <w:p w14:paraId="58D6E9D1" w14:textId="77777777" w:rsidR="004F2CA7" w:rsidRPr="001D4173" w:rsidRDefault="004F2CA7" w:rsidP="003D63D7">
            <w:pPr>
              <w:spacing w:after="0" w:line="240" w:lineRule="auto"/>
              <w:ind w:left="385" w:right="2" w:hanging="10"/>
              <w:textAlignment w:val="center"/>
              <w:rPr>
                <w:rFonts w:eastAsia="Verdana" w:cstheme="minorHAnsi"/>
              </w:rPr>
            </w:pPr>
            <w:r w:rsidRPr="001D4173">
              <w:rPr>
                <w:rFonts w:eastAsia="Calibri" w:cstheme="minorHAnsi"/>
                <w:position w:val="-3"/>
              </w:rPr>
              <w:t>Name:</w:t>
            </w:r>
          </w:p>
        </w:tc>
        <w:tc>
          <w:tcPr>
            <w:tcW w:w="0" w:type="auto"/>
            <w:tcMar>
              <w:top w:w="14" w:type="dxa"/>
              <w:left w:w="14" w:type="dxa"/>
              <w:bottom w:w="14" w:type="dxa"/>
              <w:right w:w="14" w:type="dxa"/>
            </w:tcMar>
            <w:vAlign w:val="center"/>
          </w:tcPr>
          <w:p w14:paraId="47D4CE97" w14:textId="77777777" w:rsidR="004F2CA7" w:rsidRPr="001D4173" w:rsidRDefault="004F2CA7" w:rsidP="003D63D7">
            <w:pPr>
              <w:spacing w:after="195" w:line="240" w:lineRule="auto"/>
              <w:ind w:left="385" w:right="2" w:hanging="10"/>
              <w:textAlignment w:val="center"/>
              <w:rPr>
                <w:rFonts w:eastAsia="Verdana" w:cstheme="minorHAnsi"/>
              </w:rPr>
            </w:pPr>
            <w:r w:rsidRPr="001D4173">
              <w:rPr>
                <w:rFonts w:eastAsia="Verdana" w:cstheme="minorHAnsi"/>
                <w:position w:val="-3"/>
              </w:rPr>
              <w:t> </w:t>
            </w:r>
          </w:p>
          <w:p w14:paraId="4A0664A0" w14:textId="77777777" w:rsidR="004F2CA7" w:rsidRPr="001D4173" w:rsidRDefault="004F2CA7" w:rsidP="003D63D7">
            <w:pPr>
              <w:spacing w:after="0" w:line="240" w:lineRule="auto"/>
              <w:ind w:left="385" w:right="2" w:hanging="10"/>
              <w:textAlignment w:val="center"/>
              <w:rPr>
                <w:rFonts w:eastAsia="Verdana" w:cstheme="minorHAnsi"/>
              </w:rPr>
            </w:pPr>
            <w:r w:rsidRPr="001D4173">
              <w:rPr>
                <w:rFonts w:eastAsia="Calibri" w:cstheme="minorHAnsi"/>
                <w:position w:val="-3"/>
              </w:rPr>
              <w:t>____________________________________</w:t>
            </w:r>
          </w:p>
        </w:tc>
      </w:tr>
      <w:tr w:rsidR="004F2CA7" w:rsidRPr="001D4173" w14:paraId="335D42A9" w14:textId="77777777" w:rsidTr="003D63D7">
        <w:tc>
          <w:tcPr>
            <w:tcW w:w="0" w:type="auto"/>
            <w:tcMar>
              <w:top w:w="14" w:type="dxa"/>
              <w:left w:w="14" w:type="dxa"/>
              <w:bottom w:w="14" w:type="dxa"/>
              <w:right w:w="14" w:type="dxa"/>
            </w:tcMar>
            <w:vAlign w:val="center"/>
          </w:tcPr>
          <w:p w14:paraId="6255598C" w14:textId="77777777" w:rsidR="004F2CA7" w:rsidRPr="001D4173" w:rsidRDefault="004F2CA7" w:rsidP="003D63D7">
            <w:pPr>
              <w:spacing w:after="195" w:line="240" w:lineRule="auto"/>
              <w:ind w:left="385" w:right="2" w:hanging="10"/>
              <w:textAlignment w:val="center"/>
              <w:rPr>
                <w:rFonts w:eastAsia="Verdana" w:cstheme="minorHAnsi"/>
              </w:rPr>
            </w:pPr>
            <w:r w:rsidRPr="001D4173">
              <w:rPr>
                <w:rFonts w:eastAsia="Verdana" w:cstheme="minorHAnsi"/>
                <w:position w:val="-3"/>
              </w:rPr>
              <w:t> </w:t>
            </w:r>
          </w:p>
          <w:p w14:paraId="7F593515" w14:textId="77777777" w:rsidR="004F2CA7" w:rsidRPr="001D4173" w:rsidRDefault="004F2CA7" w:rsidP="003D63D7">
            <w:pPr>
              <w:spacing w:after="0" w:line="240" w:lineRule="auto"/>
              <w:ind w:left="385" w:right="2" w:hanging="10"/>
              <w:textAlignment w:val="center"/>
              <w:rPr>
                <w:rFonts w:eastAsia="Verdana" w:cstheme="minorHAnsi"/>
              </w:rPr>
            </w:pPr>
            <w:r w:rsidRPr="001D4173">
              <w:rPr>
                <w:rFonts w:eastAsia="Calibri" w:cstheme="minorHAnsi"/>
                <w:position w:val="-3"/>
              </w:rPr>
              <w:t>Signature:</w:t>
            </w:r>
          </w:p>
        </w:tc>
        <w:tc>
          <w:tcPr>
            <w:tcW w:w="0" w:type="auto"/>
            <w:tcMar>
              <w:top w:w="14" w:type="dxa"/>
              <w:left w:w="14" w:type="dxa"/>
              <w:bottom w:w="14" w:type="dxa"/>
              <w:right w:w="14" w:type="dxa"/>
            </w:tcMar>
            <w:vAlign w:val="center"/>
          </w:tcPr>
          <w:p w14:paraId="1C56760B" w14:textId="77777777" w:rsidR="004F2CA7" w:rsidRPr="001D4173" w:rsidRDefault="004F2CA7" w:rsidP="003D63D7">
            <w:pPr>
              <w:spacing w:after="195" w:line="240" w:lineRule="auto"/>
              <w:ind w:left="385" w:right="2" w:hanging="10"/>
              <w:textAlignment w:val="center"/>
              <w:rPr>
                <w:rFonts w:eastAsia="Verdana" w:cstheme="minorHAnsi"/>
              </w:rPr>
            </w:pPr>
            <w:r w:rsidRPr="001D4173">
              <w:rPr>
                <w:rFonts w:eastAsia="Verdana" w:cstheme="minorHAnsi"/>
                <w:position w:val="-3"/>
              </w:rPr>
              <w:t> </w:t>
            </w:r>
          </w:p>
          <w:p w14:paraId="3BFB50F3" w14:textId="77777777" w:rsidR="004F2CA7" w:rsidRPr="001D4173" w:rsidRDefault="004F2CA7" w:rsidP="003D63D7">
            <w:pPr>
              <w:spacing w:after="0" w:line="240" w:lineRule="auto"/>
              <w:ind w:left="385" w:right="2" w:hanging="10"/>
              <w:textAlignment w:val="center"/>
              <w:rPr>
                <w:rFonts w:eastAsia="Verdana" w:cstheme="minorHAnsi"/>
              </w:rPr>
            </w:pPr>
            <w:r w:rsidRPr="001D4173">
              <w:rPr>
                <w:rFonts w:eastAsia="Calibri" w:cstheme="minorHAnsi"/>
                <w:position w:val="-3"/>
              </w:rPr>
              <w:t>____________________________________</w:t>
            </w:r>
          </w:p>
        </w:tc>
      </w:tr>
      <w:tr w:rsidR="004F2CA7" w:rsidRPr="001D4173" w14:paraId="59D9F7BA" w14:textId="77777777" w:rsidTr="003D63D7">
        <w:tc>
          <w:tcPr>
            <w:tcW w:w="0" w:type="auto"/>
            <w:tcMar>
              <w:top w:w="14" w:type="dxa"/>
              <w:left w:w="14" w:type="dxa"/>
              <w:bottom w:w="14" w:type="dxa"/>
              <w:right w:w="14" w:type="dxa"/>
            </w:tcMar>
            <w:vAlign w:val="center"/>
          </w:tcPr>
          <w:p w14:paraId="1BD312B5" w14:textId="77777777" w:rsidR="004F2CA7" w:rsidRPr="001D4173" w:rsidRDefault="004F2CA7" w:rsidP="003D63D7">
            <w:pPr>
              <w:spacing w:after="195" w:line="240" w:lineRule="auto"/>
              <w:ind w:left="385" w:right="2" w:hanging="10"/>
              <w:textAlignment w:val="center"/>
              <w:rPr>
                <w:rFonts w:eastAsia="Verdana" w:cstheme="minorHAnsi"/>
              </w:rPr>
            </w:pPr>
            <w:r w:rsidRPr="001D4173">
              <w:rPr>
                <w:rFonts w:eastAsia="Verdana" w:cstheme="minorHAnsi"/>
                <w:position w:val="-3"/>
              </w:rPr>
              <w:t> </w:t>
            </w:r>
          </w:p>
          <w:p w14:paraId="0B815DE8" w14:textId="77777777" w:rsidR="004F2CA7" w:rsidRPr="001D4173" w:rsidRDefault="004F2CA7" w:rsidP="003D63D7">
            <w:pPr>
              <w:spacing w:after="0" w:line="240" w:lineRule="auto"/>
              <w:ind w:left="385" w:right="2" w:hanging="10"/>
              <w:textAlignment w:val="center"/>
              <w:rPr>
                <w:rFonts w:eastAsia="Verdana" w:cstheme="minorHAnsi"/>
              </w:rPr>
            </w:pPr>
            <w:r w:rsidRPr="001D4173">
              <w:rPr>
                <w:rFonts w:eastAsia="Calibri" w:cstheme="minorHAnsi"/>
                <w:position w:val="-3"/>
              </w:rPr>
              <w:t>Date:</w:t>
            </w:r>
          </w:p>
        </w:tc>
        <w:tc>
          <w:tcPr>
            <w:tcW w:w="0" w:type="auto"/>
            <w:tcMar>
              <w:top w:w="14" w:type="dxa"/>
              <w:left w:w="14" w:type="dxa"/>
              <w:bottom w:w="14" w:type="dxa"/>
              <w:right w:w="14" w:type="dxa"/>
            </w:tcMar>
            <w:vAlign w:val="center"/>
          </w:tcPr>
          <w:p w14:paraId="7CFC50F0" w14:textId="77777777" w:rsidR="004F2CA7" w:rsidRPr="001D4173" w:rsidRDefault="004F2CA7" w:rsidP="003D63D7">
            <w:pPr>
              <w:spacing w:after="195" w:line="240" w:lineRule="auto"/>
              <w:ind w:left="385" w:right="2" w:hanging="10"/>
              <w:textAlignment w:val="center"/>
              <w:rPr>
                <w:rFonts w:eastAsia="Verdana" w:cstheme="minorHAnsi"/>
              </w:rPr>
            </w:pPr>
            <w:r w:rsidRPr="001D4173">
              <w:rPr>
                <w:rFonts w:eastAsia="Verdana" w:cstheme="minorHAnsi"/>
                <w:position w:val="-3"/>
              </w:rPr>
              <w:t> </w:t>
            </w:r>
          </w:p>
          <w:p w14:paraId="76BA0836" w14:textId="77777777" w:rsidR="004F2CA7" w:rsidRPr="001D4173" w:rsidRDefault="004F2CA7" w:rsidP="003D63D7">
            <w:pPr>
              <w:spacing w:after="0" w:line="240" w:lineRule="auto"/>
              <w:ind w:left="385" w:right="2" w:hanging="10"/>
              <w:textAlignment w:val="center"/>
              <w:rPr>
                <w:rFonts w:eastAsia="Verdana" w:cstheme="minorHAnsi"/>
              </w:rPr>
            </w:pPr>
            <w:r w:rsidRPr="001D4173">
              <w:rPr>
                <w:rFonts w:eastAsia="Calibri" w:cstheme="minorHAnsi"/>
                <w:position w:val="-3"/>
              </w:rPr>
              <w:t>____________________________________</w:t>
            </w:r>
          </w:p>
        </w:tc>
      </w:tr>
    </w:tbl>
    <w:p w14:paraId="36F074D1" w14:textId="77777777" w:rsidR="004F2CA7" w:rsidRPr="00AE7E81" w:rsidRDefault="004F2CA7" w:rsidP="004F2CA7">
      <w:pPr>
        <w:spacing w:after="0" w:line="240" w:lineRule="auto"/>
        <w:rPr>
          <w:rFonts w:eastAsia="Arial" w:cstheme="minorHAnsi"/>
          <w:color w:val="000000"/>
        </w:rPr>
      </w:pPr>
    </w:p>
    <w:p w14:paraId="2451ACD0" w14:textId="77777777" w:rsidR="00AE7E81" w:rsidRPr="00AE7E81" w:rsidRDefault="00AE7E81">
      <w:pPr>
        <w:rPr>
          <w:rFonts w:cstheme="minorHAnsi"/>
        </w:rPr>
      </w:pPr>
    </w:p>
    <w:sectPr w:rsidR="00AE7E81" w:rsidRPr="00AE7E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1F64" w14:textId="77777777" w:rsidR="00AE7E81" w:rsidRDefault="00AE7E81" w:rsidP="00AE7E81">
      <w:pPr>
        <w:spacing w:after="0" w:line="240" w:lineRule="auto"/>
      </w:pPr>
      <w:r>
        <w:separator/>
      </w:r>
    </w:p>
  </w:endnote>
  <w:endnote w:type="continuationSeparator" w:id="0">
    <w:p w14:paraId="39991480" w14:textId="77777777" w:rsidR="00AE7E81" w:rsidRDefault="00AE7E81" w:rsidP="00AE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25C8" w14:textId="77777777" w:rsidR="00AE7E81" w:rsidRDefault="00AE7E81" w:rsidP="00AE7E81">
      <w:pPr>
        <w:spacing w:after="0" w:line="240" w:lineRule="auto"/>
      </w:pPr>
      <w:r>
        <w:separator/>
      </w:r>
    </w:p>
  </w:footnote>
  <w:footnote w:type="continuationSeparator" w:id="0">
    <w:p w14:paraId="6604C040" w14:textId="77777777" w:rsidR="00AE7E81" w:rsidRDefault="00AE7E81" w:rsidP="00AE7E81">
      <w:pPr>
        <w:spacing w:after="0" w:line="240" w:lineRule="auto"/>
      </w:pPr>
      <w:r>
        <w:continuationSeparator/>
      </w:r>
    </w:p>
  </w:footnote>
  <w:footnote w:id="1">
    <w:p w14:paraId="3A919445" w14:textId="77777777" w:rsidR="00AE7E81" w:rsidRDefault="00AE7E81" w:rsidP="00AE7E81">
      <w:pPr>
        <w:pStyle w:val="FootnoteText"/>
      </w:pPr>
      <w:r>
        <w:rPr>
          <w:rStyle w:val="FootnoteReference"/>
        </w:rPr>
        <w:footnoteRef/>
      </w:r>
      <w:r>
        <w:t xml:space="preserve"> </w:t>
      </w:r>
      <w:r>
        <w:rPr>
          <w:lang w:val="en-CA"/>
        </w:rPr>
        <w:t xml:space="preserve">If an employee receives a taxable automobile allowance as part of his/her regular compensation, generally, he or she will not be eligible to receive any additional reimbursement based on kilometers/miles driven.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F76"/>
    <w:multiLevelType w:val="hybridMultilevel"/>
    <w:tmpl w:val="EE163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915C00"/>
    <w:multiLevelType w:val="hybridMultilevel"/>
    <w:tmpl w:val="7B90A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5D64A7"/>
    <w:multiLevelType w:val="hybridMultilevel"/>
    <w:tmpl w:val="86645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6B4C7F"/>
    <w:multiLevelType w:val="hybridMultilevel"/>
    <w:tmpl w:val="D076D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400292"/>
    <w:multiLevelType w:val="hybridMultilevel"/>
    <w:tmpl w:val="8B12D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D7F4AF1"/>
    <w:multiLevelType w:val="hybridMultilevel"/>
    <w:tmpl w:val="76868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12897943">
    <w:abstractNumId w:val="1"/>
  </w:num>
  <w:num w:numId="2" w16cid:durableId="1265267614">
    <w:abstractNumId w:val="5"/>
  </w:num>
  <w:num w:numId="3" w16cid:durableId="1312906988">
    <w:abstractNumId w:val="4"/>
  </w:num>
  <w:num w:numId="4" w16cid:durableId="1410466375">
    <w:abstractNumId w:val="0"/>
  </w:num>
  <w:num w:numId="5" w16cid:durableId="359547497">
    <w:abstractNumId w:val="2"/>
  </w:num>
  <w:num w:numId="6" w16cid:durableId="1803843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A0"/>
    <w:rsid w:val="000C7E0B"/>
    <w:rsid w:val="000D008B"/>
    <w:rsid w:val="000D396D"/>
    <w:rsid w:val="00157841"/>
    <w:rsid w:val="0041090D"/>
    <w:rsid w:val="004F2CA7"/>
    <w:rsid w:val="006A4002"/>
    <w:rsid w:val="006B7121"/>
    <w:rsid w:val="006E2F89"/>
    <w:rsid w:val="008E4B04"/>
    <w:rsid w:val="00970201"/>
    <w:rsid w:val="009E72A0"/>
    <w:rsid w:val="00A63FF2"/>
    <w:rsid w:val="00AA3065"/>
    <w:rsid w:val="00AE7E81"/>
    <w:rsid w:val="00D73E19"/>
    <w:rsid w:val="00D93B22"/>
    <w:rsid w:val="00F1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F077"/>
  <w15:chartTrackingRefBased/>
  <w15:docId w15:val="{4342C824-70F6-48F6-B4BE-543B5FDC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E81"/>
    <w:pPr>
      <w:spacing w:after="200" w:line="276" w:lineRule="auto"/>
      <w:ind w:left="720"/>
      <w:contextualSpacing/>
    </w:pPr>
    <w:rPr>
      <w:rFonts w:ascii="Calibri" w:eastAsia="Calibri" w:hAnsi="Calibri" w:cs="Times New Roman"/>
      <w:sz w:val="21"/>
    </w:rPr>
  </w:style>
  <w:style w:type="paragraph" w:styleId="FootnoteText">
    <w:name w:val="footnote text"/>
    <w:basedOn w:val="Normal"/>
    <w:link w:val="FootnoteTextChar"/>
    <w:uiPriority w:val="99"/>
    <w:semiHidden/>
    <w:unhideWhenUsed/>
    <w:rsid w:val="00AE7E8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E7E8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E7E81"/>
    <w:rPr>
      <w:vertAlign w:val="superscript"/>
    </w:rPr>
  </w:style>
  <w:style w:type="table" w:customStyle="1" w:styleId="NormalTablePHPDOCX">
    <w:name w:val="Normal Table PHPDOCX"/>
    <w:uiPriority w:val="99"/>
    <w:semiHidden/>
    <w:unhideWhenUsed/>
    <w:qFormat/>
    <w:rsid w:val="004F2CA7"/>
    <w:pPr>
      <w:spacing w:after="200" w:line="276"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Gregoire</dc:creator>
  <cp:keywords/>
  <dc:description/>
  <cp:lastModifiedBy>Laurie Gregoire</cp:lastModifiedBy>
  <cp:revision>3</cp:revision>
  <dcterms:created xsi:type="dcterms:W3CDTF">2022-08-09T20:58:00Z</dcterms:created>
  <dcterms:modified xsi:type="dcterms:W3CDTF">2022-09-02T14:03:00Z</dcterms:modified>
</cp:coreProperties>
</file>